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82780" w14:textId="77777777" w:rsidR="00615040" w:rsidRPr="005251A0" w:rsidRDefault="00615040" w:rsidP="00D0167A">
      <w:pPr>
        <w:jc w:val="both"/>
        <w:rPr>
          <w:rFonts w:ascii="Times New Roman" w:hAnsi="Times New Roman" w:cs="Times New Roman"/>
          <w:b/>
          <w:lang w:val="en-US"/>
        </w:rPr>
      </w:pPr>
    </w:p>
    <w:tbl>
      <w:tblPr>
        <w:tblStyle w:val="TableGrid1"/>
        <w:tblW w:w="9634" w:type="dxa"/>
        <w:tblLook w:val="04A0" w:firstRow="1" w:lastRow="0" w:firstColumn="1" w:lastColumn="0" w:noHBand="0" w:noVBand="1"/>
      </w:tblPr>
      <w:tblGrid>
        <w:gridCol w:w="3114"/>
        <w:gridCol w:w="6520"/>
      </w:tblGrid>
      <w:tr w:rsidR="005251A0" w:rsidRPr="005251A0" w14:paraId="30DF4010" w14:textId="77777777" w:rsidTr="00AE47FF">
        <w:tc>
          <w:tcPr>
            <w:tcW w:w="3114" w:type="dxa"/>
          </w:tcPr>
          <w:p w14:paraId="2C804DF1" w14:textId="77777777" w:rsidR="00C074C5" w:rsidRPr="005251A0" w:rsidRDefault="00C074C5" w:rsidP="00F624C1">
            <w:pPr>
              <w:rPr>
                <w:rFonts w:ascii="Trebuchet MS" w:eastAsia="Times New Roman" w:hAnsi="Trebuchet MS" w:cs="Times New Roman"/>
                <w:lang w:eastAsia="en-GB"/>
              </w:rPr>
            </w:pPr>
            <w:r w:rsidRPr="005251A0">
              <w:rPr>
                <w:rFonts w:ascii="Trebuchet MS" w:eastAsia="Times New Roman" w:hAnsi="Trebuchet MS" w:cs="Times New Roman"/>
                <w:lang w:eastAsia="en-GB"/>
              </w:rPr>
              <w:t>Denumirea intervenției</w:t>
            </w:r>
          </w:p>
        </w:tc>
        <w:tc>
          <w:tcPr>
            <w:tcW w:w="6520" w:type="dxa"/>
          </w:tcPr>
          <w:p w14:paraId="513AD484" w14:textId="63B8FE0A" w:rsidR="001F79B0" w:rsidRPr="005251A0" w:rsidRDefault="001F79B0" w:rsidP="00AE47FF">
            <w:pPr>
              <w:pStyle w:val="Default"/>
              <w:jc w:val="center"/>
              <w:rPr>
                <w:rFonts w:ascii="Trebuchet MS" w:eastAsia="Times New Roman" w:hAnsi="Trebuchet MS"/>
                <w:b/>
                <w:i/>
                <w:color w:val="auto"/>
                <w:sz w:val="22"/>
                <w:szCs w:val="22"/>
                <w:lang w:val="ro-RO" w:eastAsia="en-GB"/>
              </w:rPr>
            </w:pPr>
            <w:bookmarkStart w:id="0" w:name="_GoBack"/>
            <w:bookmarkEnd w:id="0"/>
            <w:r w:rsidRPr="005251A0">
              <w:rPr>
                <w:rFonts w:ascii="Trebuchet MS" w:eastAsia="Times New Roman" w:hAnsi="Trebuchet MS"/>
                <w:b/>
                <w:i/>
                <w:color w:val="auto"/>
                <w:sz w:val="22"/>
                <w:szCs w:val="22"/>
                <w:lang w:val="ro-RO" w:eastAsia="en-GB"/>
              </w:rPr>
              <w:t xml:space="preserve">  </w:t>
            </w:r>
          </w:p>
          <w:p w14:paraId="58F7AE1C" w14:textId="77777777" w:rsidR="00C074C5" w:rsidRPr="005251A0" w:rsidRDefault="00C074C5" w:rsidP="00F624C1">
            <w:pPr>
              <w:pStyle w:val="Default"/>
              <w:rPr>
                <w:rFonts w:ascii="Trebuchet MS" w:hAnsi="Trebuchet MS"/>
                <w:b/>
                <w:color w:val="auto"/>
                <w:sz w:val="22"/>
                <w:szCs w:val="22"/>
              </w:rPr>
            </w:pPr>
            <w:proofErr w:type="spellStart"/>
            <w:r w:rsidRPr="005251A0">
              <w:rPr>
                <w:rFonts w:ascii="Trebuchet MS" w:hAnsi="Trebuchet MS"/>
                <w:b/>
                <w:color w:val="auto"/>
                <w:sz w:val="22"/>
                <w:szCs w:val="22"/>
              </w:rPr>
              <w:t>Consiliere</w:t>
            </w:r>
            <w:proofErr w:type="spellEnd"/>
            <w:r w:rsidRPr="005251A0">
              <w:rPr>
                <w:rFonts w:ascii="Trebuchet MS" w:hAnsi="Trebuchet MS"/>
                <w:b/>
                <w:color w:val="auto"/>
                <w:sz w:val="22"/>
                <w:szCs w:val="22"/>
              </w:rPr>
              <w:t xml:space="preserve"> </w:t>
            </w:r>
            <w:proofErr w:type="spellStart"/>
            <w:r w:rsidRPr="005251A0">
              <w:rPr>
                <w:rFonts w:ascii="Trebuchet MS" w:hAnsi="Trebuchet MS"/>
                <w:b/>
                <w:color w:val="auto"/>
                <w:sz w:val="22"/>
                <w:szCs w:val="22"/>
              </w:rPr>
              <w:t>în</w:t>
            </w:r>
            <w:proofErr w:type="spellEnd"/>
            <w:r w:rsidRPr="005251A0">
              <w:rPr>
                <w:rFonts w:ascii="Trebuchet MS" w:hAnsi="Trebuchet MS"/>
                <w:b/>
                <w:color w:val="auto"/>
                <w:sz w:val="22"/>
                <w:szCs w:val="22"/>
              </w:rPr>
              <w:t xml:space="preserve"> </w:t>
            </w:r>
            <w:proofErr w:type="spellStart"/>
            <w:r w:rsidRPr="005251A0">
              <w:rPr>
                <w:rFonts w:ascii="Trebuchet MS" w:hAnsi="Trebuchet MS"/>
                <w:b/>
                <w:color w:val="auto"/>
                <w:sz w:val="22"/>
                <w:szCs w:val="22"/>
              </w:rPr>
              <w:t>afaceri</w:t>
            </w:r>
            <w:proofErr w:type="spellEnd"/>
            <w:r w:rsidRPr="005251A0">
              <w:rPr>
                <w:rFonts w:ascii="Trebuchet MS" w:hAnsi="Trebuchet MS"/>
                <w:b/>
                <w:color w:val="auto"/>
                <w:sz w:val="22"/>
                <w:szCs w:val="22"/>
              </w:rPr>
              <w:t xml:space="preserve"> </w:t>
            </w:r>
            <w:proofErr w:type="spellStart"/>
            <w:r w:rsidRPr="005251A0">
              <w:rPr>
                <w:rFonts w:ascii="Trebuchet MS" w:hAnsi="Trebuchet MS"/>
                <w:b/>
                <w:color w:val="auto"/>
                <w:sz w:val="22"/>
                <w:szCs w:val="22"/>
              </w:rPr>
              <w:t>agricole</w:t>
            </w:r>
            <w:proofErr w:type="spellEnd"/>
            <w:r w:rsidRPr="005251A0">
              <w:rPr>
                <w:rFonts w:ascii="Trebuchet MS" w:hAnsi="Trebuchet MS"/>
                <w:b/>
                <w:color w:val="auto"/>
                <w:sz w:val="22"/>
                <w:szCs w:val="22"/>
              </w:rPr>
              <w:t xml:space="preserve"> </w:t>
            </w:r>
          </w:p>
        </w:tc>
      </w:tr>
      <w:tr w:rsidR="005251A0" w:rsidRPr="005251A0" w14:paraId="6CD4B876" w14:textId="77777777" w:rsidTr="00AE47FF">
        <w:tc>
          <w:tcPr>
            <w:tcW w:w="3114" w:type="dxa"/>
          </w:tcPr>
          <w:p w14:paraId="7FA9821F" w14:textId="77777777" w:rsidR="00C074C5" w:rsidRPr="005251A0" w:rsidRDefault="00C074C5" w:rsidP="00F624C1">
            <w:pPr>
              <w:rPr>
                <w:rFonts w:ascii="Trebuchet MS" w:eastAsia="Times New Roman" w:hAnsi="Trebuchet MS" w:cs="Times New Roman"/>
                <w:lang w:eastAsia="en-GB"/>
              </w:rPr>
            </w:pPr>
            <w:r w:rsidRPr="005251A0">
              <w:rPr>
                <w:rFonts w:ascii="Trebuchet MS" w:eastAsia="Times New Roman" w:hAnsi="Trebuchet MS" w:cs="Times New Roman"/>
                <w:lang w:eastAsia="en-GB"/>
              </w:rPr>
              <w:t>Tipul de intervenție</w:t>
            </w:r>
          </w:p>
        </w:tc>
        <w:tc>
          <w:tcPr>
            <w:tcW w:w="6520" w:type="dxa"/>
          </w:tcPr>
          <w:p w14:paraId="24F1D713" w14:textId="7A2519C7" w:rsidR="00C074C5" w:rsidRPr="005251A0" w:rsidRDefault="00776482" w:rsidP="001F79B0">
            <w:pPr>
              <w:pStyle w:val="Default"/>
              <w:rPr>
                <w:rFonts w:ascii="Trebuchet MS" w:hAnsi="Trebuchet MS"/>
                <w:color w:val="auto"/>
                <w:sz w:val="22"/>
                <w:szCs w:val="22"/>
              </w:rPr>
            </w:pPr>
            <w:proofErr w:type="spellStart"/>
            <w:r w:rsidRPr="005251A0">
              <w:rPr>
                <w:rFonts w:ascii="Trebuchet MS" w:hAnsi="Trebuchet MS"/>
                <w:color w:val="auto"/>
                <w:sz w:val="22"/>
                <w:szCs w:val="22"/>
              </w:rPr>
              <w:t>Servicii</w:t>
            </w:r>
            <w:proofErr w:type="spellEnd"/>
            <w:r w:rsidRPr="005251A0">
              <w:rPr>
                <w:rFonts w:ascii="Trebuchet MS" w:hAnsi="Trebuchet MS"/>
                <w:color w:val="auto"/>
                <w:sz w:val="22"/>
                <w:szCs w:val="22"/>
              </w:rPr>
              <w:t xml:space="preserve"> </w:t>
            </w:r>
            <w:r w:rsidR="001F79B0" w:rsidRPr="005251A0">
              <w:rPr>
                <w:rFonts w:ascii="Trebuchet MS" w:hAnsi="Trebuchet MS"/>
                <w:color w:val="auto"/>
                <w:sz w:val="22"/>
                <w:szCs w:val="22"/>
              </w:rPr>
              <w:t>(</w:t>
            </w:r>
            <w:proofErr w:type="spellStart"/>
            <w:r w:rsidR="00B43AFE" w:rsidRPr="005251A0">
              <w:rPr>
                <w:rFonts w:ascii="Trebuchet MS" w:hAnsi="Trebuchet MS"/>
                <w:color w:val="auto"/>
                <w:sz w:val="22"/>
                <w:szCs w:val="22"/>
              </w:rPr>
              <w:t>articolele</w:t>
            </w:r>
            <w:proofErr w:type="spellEnd"/>
            <w:r w:rsidR="00B43AFE" w:rsidRPr="005251A0">
              <w:rPr>
                <w:rFonts w:ascii="Trebuchet MS" w:hAnsi="Trebuchet MS"/>
                <w:color w:val="auto"/>
                <w:sz w:val="22"/>
                <w:szCs w:val="22"/>
              </w:rPr>
              <w:t xml:space="preserve"> 15 </w:t>
            </w:r>
            <w:r w:rsidR="00B43AFE" w:rsidRPr="005251A0">
              <w:rPr>
                <w:rFonts w:ascii="Trebuchet MS" w:hAnsi="Trebuchet MS"/>
                <w:color w:val="auto"/>
                <w:sz w:val="22"/>
                <w:szCs w:val="22"/>
                <w:lang w:val="ro-RO"/>
              </w:rPr>
              <w:t xml:space="preserve">și 78 </w:t>
            </w:r>
            <w:r w:rsidR="00B43AFE" w:rsidRPr="005251A0">
              <w:rPr>
                <w:rFonts w:ascii="Trebuchet MS" w:eastAsia="Calibri" w:hAnsi="Trebuchet MS" w:cs="Calibri Light"/>
                <w:color w:val="auto"/>
                <w:sz w:val="22"/>
                <w:szCs w:val="22"/>
                <w:lang w:val="ro-RO"/>
              </w:rPr>
              <w:t xml:space="preserve">din </w:t>
            </w:r>
            <w:proofErr w:type="spellStart"/>
            <w:r w:rsidR="00B43AFE" w:rsidRPr="005251A0">
              <w:rPr>
                <w:rFonts w:ascii="Trebuchet MS" w:eastAsia="Calibri" w:hAnsi="Trebuchet MS" w:cs="Calibri Light"/>
                <w:color w:val="auto"/>
                <w:sz w:val="22"/>
                <w:szCs w:val="22"/>
                <w:lang w:val="ro-RO"/>
              </w:rPr>
              <w:t>din</w:t>
            </w:r>
            <w:proofErr w:type="spellEnd"/>
            <w:r w:rsidR="00B43AFE" w:rsidRPr="005251A0">
              <w:rPr>
                <w:rFonts w:ascii="Trebuchet MS" w:eastAsia="Calibri" w:hAnsi="Trebuchet MS" w:cs="Calibri Light"/>
                <w:color w:val="auto"/>
                <w:sz w:val="22"/>
                <w:szCs w:val="22"/>
                <w:lang w:val="ro-RO"/>
              </w:rPr>
              <w:t xml:space="preserve"> Regulamentul (UE) 2021/2115)</w:t>
            </w:r>
          </w:p>
        </w:tc>
      </w:tr>
      <w:tr w:rsidR="005251A0" w:rsidRPr="005251A0" w14:paraId="0A087678" w14:textId="77777777" w:rsidTr="00AE47FF">
        <w:tc>
          <w:tcPr>
            <w:tcW w:w="3114" w:type="dxa"/>
          </w:tcPr>
          <w:p w14:paraId="37B5686D" w14:textId="77777777" w:rsidR="00C074C5" w:rsidRPr="005251A0" w:rsidRDefault="00C074C5" w:rsidP="00F624C1">
            <w:pPr>
              <w:rPr>
                <w:rFonts w:ascii="Trebuchet MS" w:eastAsia="Times New Roman" w:hAnsi="Trebuchet MS" w:cs="Times New Roman"/>
                <w:lang w:eastAsia="en-GB"/>
              </w:rPr>
            </w:pPr>
            <w:r w:rsidRPr="005251A0">
              <w:rPr>
                <w:rFonts w:ascii="Trebuchet MS" w:eastAsia="Times New Roman" w:hAnsi="Trebuchet MS" w:cs="Times New Roman"/>
                <w:lang w:eastAsia="en-GB"/>
              </w:rPr>
              <w:t xml:space="preserve">Indicator de realizare </w:t>
            </w:r>
          </w:p>
        </w:tc>
        <w:tc>
          <w:tcPr>
            <w:tcW w:w="6520" w:type="dxa"/>
          </w:tcPr>
          <w:p w14:paraId="4573E441" w14:textId="7C5ADB21" w:rsidR="00C074C5" w:rsidRPr="005251A0" w:rsidRDefault="001F79B0" w:rsidP="00F624C1">
            <w:pPr>
              <w:autoSpaceDE w:val="0"/>
              <w:autoSpaceDN w:val="0"/>
              <w:adjustRightInd w:val="0"/>
              <w:jc w:val="both"/>
              <w:rPr>
                <w:rFonts w:ascii="Trebuchet MS" w:hAnsi="Trebuchet MS" w:cs="Times New Roman"/>
              </w:rPr>
            </w:pPr>
            <w:r w:rsidRPr="005251A0">
              <w:rPr>
                <w:rFonts w:ascii="Trebuchet MS" w:hAnsi="Trebuchet MS" w:cs="Times New Roman"/>
              </w:rPr>
              <w:t xml:space="preserve">O.33 </w:t>
            </w:r>
            <w:r w:rsidR="00C074C5" w:rsidRPr="005251A0">
              <w:rPr>
                <w:rFonts w:ascii="Trebuchet MS" w:hAnsi="Trebuchet MS" w:cs="Times New Roman"/>
              </w:rPr>
              <w:t xml:space="preserve">Numărul de acțiuni sau unități de formare, consiliere și </w:t>
            </w:r>
            <w:r w:rsidR="00377739" w:rsidRPr="005251A0">
              <w:rPr>
                <w:rFonts w:ascii="Trebuchet MS" w:hAnsi="Trebuchet MS" w:cs="Times New Roman"/>
              </w:rPr>
              <w:t>sensibilizare care beneficiază de sprijin</w:t>
            </w:r>
          </w:p>
        </w:tc>
      </w:tr>
      <w:tr w:rsidR="005251A0" w:rsidRPr="005251A0" w14:paraId="2C9330B5" w14:textId="77777777" w:rsidTr="00375856">
        <w:trPr>
          <w:trHeight w:val="995"/>
        </w:trPr>
        <w:tc>
          <w:tcPr>
            <w:tcW w:w="3114" w:type="dxa"/>
          </w:tcPr>
          <w:p w14:paraId="01B59FCE" w14:textId="77777777" w:rsidR="00C074C5" w:rsidRPr="005251A0" w:rsidRDefault="00C074C5" w:rsidP="00F624C1">
            <w:pPr>
              <w:rPr>
                <w:rFonts w:ascii="Trebuchet MS" w:eastAsia="Times New Roman" w:hAnsi="Trebuchet MS" w:cs="Times New Roman"/>
                <w:lang w:eastAsia="en-GB"/>
              </w:rPr>
            </w:pPr>
            <w:r w:rsidRPr="005251A0">
              <w:rPr>
                <w:rFonts w:ascii="Trebuchet MS" w:eastAsia="Times New Roman" w:hAnsi="Trebuchet MS" w:cs="Times New Roman"/>
                <w:lang w:eastAsia="en-GB"/>
              </w:rPr>
              <w:t>Contribuția la intervențiile cu alocare obligatorie</w:t>
            </w:r>
          </w:p>
          <w:p w14:paraId="2FC05CE1" w14:textId="77777777" w:rsidR="00C074C5" w:rsidRPr="005251A0" w:rsidRDefault="00C074C5" w:rsidP="00F624C1">
            <w:pPr>
              <w:pStyle w:val="ListParagraph"/>
              <w:spacing w:after="160" w:line="259" w:lineRule="auto"/>
              <w:ind w:left="786"/>
              <w:rPr>
                <w:rFonts w:ascii="Trebuchet MS" w:eastAsia="Times New Roman" w:hAnsi="Trebuchet MS" w:cs="Times New Roman"/>
                <w:lang w:val="ro-RO" w:eastAsia="en-GB"/>
              </w:rPr>
            </w:pPr>
          </w:p>
        </w:tc>
        <w:tc>
          <w:tcPr>
            <w:tcW w:w="6520" w:type="dxa"/>
          </w:tcPr>
          <w:p w14:paraId="01B802AE" w14:textId="77777777" w:rsidR="00677512" w:rsidRPr="005251A0" w:rsidRDefault="00677512" w:rsidP="00677512">
            <w:pPr>
              <w:rPr>
                <w:rFonts w:ascii="Trebuchet MS" w:eastAsia="Times New Roman" w:hAnsi="Trebuchet MS" w:cs="Times New Roman"/>
                <w:b/>
                <w:lang w:eastAsia="en-GB"/>
              </w:rPr>
            </w:pPr>
            <w:r w:rsidRPr="005251A0">
              <w:rPr>
                <w:rFonts w:ascii="Trebuchet MS" w:hAnsi="Trebuchet MS" w:cs="Times New Roman"/>
              </w:rPr>
              <w:t>•</w:t>
            </w:r>
            <w:r w:rsidRPr="005251A0">
              <w:rPr>
                <w:rFonts w:ascii="Trebuchet MS" w:hAnsi="Trebuchet MS" w:cs="Times New Roman"/>
              </w:rPr>
              <w:tab/>
            </w:r>
            <w:r w:rsidRPr="005251A0">
              <w:rPr>
                <w:rFonts w:ascii="Trebuchet MS" w:eastAsia="Times New Roman" w:hAnsi="Trebuchet MS" w:cs="Times New Roman"/>
                <w:b/>
                <w:lang w:eastAsia="en-GB"/>
              </w:rPr>
              <w:t xml:space="preserve">Reînnoirea generațiilor  </w:t>
            </w:r>
            <w:r w:rsidRPr="005251A0">
              <w:rPr>
                <w:rFonts w:ascii="Arial" w:eastAsia="Times New Roman" w:hAnsi="Arial" w:cs="Arial"/>
                <w:b/>
                <w:lang w:eastAsia="en-GB"/>
              </w:rPr>
              <w:t>○</w:t>
            </w:r>
            <w:r w:rsidRPr="005251A0">
              <w:rPr>
                <w:rFonts w:ascii="Trebuchet MS" w:eastAsia="Times New Roman" w:hAnsi="Trebuchet MS" w:cs="Times New Roman"/>
                <w:b/>
                <w:lang w:eastAsia="en-GB"/>
              </w:rPr>
              <w:t xml:space="preserve"> Da </w:t>
            </w:r>
            <w:r w:rsidRPr="005251A0">
              <w:rPr>
                <w:rFonts w:ascii="Arial" w:eastAsia="Times New Roman" w:hAnsi="Arial" w:cs="Arial"/>
                <w:b/>
                <w:lang w:eastAsia="en-GB"/>
              </w:rPr>
              <w:t>○</w:t>
            </w:r>
            <w:r w:rsidRPr="005251A0">
              <w:rPr>
                <w:rFonts w:ascii="Trebuchet MS" w:eastAsia="Times New Roman" w:hAnsi="Trebuchet MS" w:cs="Times New Roman"/>
                <w:b/>
                <w:lang w:eastAsia="en-GB"/>
              </w:rPr>
              <w:t>X  Nu</w:t>
            </w:r>
          </w:p>
          <w:p w14:paraId="0B4B76A6" w14:textId="77777777" w:rsidR="00677512" w:rsidRPr="005251A0" w:rsidRDefault="00677512" w:rsidP="00677512">
            <w:pPr>
              <w:rPr>
                <w:rFonts w:ascii="Trebuchet MS" w:eastAsia="Times New Roman" w:hAnsi="Trebuchet MS" w:cs="Times New Roman"/>
                <w:b/>
                <w:lang w:eastAsia="en-GB"/>
              </w:rPr>
            </w:pPr>
            <w:r w:rsidRPr="005251A0">
              <w:rPr>
                <w:rFonts w:ascii="Trebuchet MS" w:eastAsia="Times New Roman" w:hAnsi="Trebuchet MS" w:cs="Times New Roman"/>
                <w:b/>
                <w:lang w:eastAsia="en-GB"/>
              </w:rPr>
              <w:t>•</w:t>
            </w:r>
            <w:r w:rsidRPr="005251A0">
              <w:rPr>
                <w:rFonts w:ascii="Trebuchet MS" w:eastAsia="Times New Roman" w:hAnsi="Trebuchet MS" w:cs="Times New Roman"/>
                <w:b/>
                <w:lang w:eastAsia="en-GB"/>
              </w:rPr>
              <w:tab/>
              <w:t xml:space="preserve">Mediu </w:t>
            </w:r>
            <w:r w:rsidRPr="005251A0">
              <w:rPr>
                <w:rFonts w:ascii="Arial" w:eastAsia="Times New Roman" w:hAnsi="Arial" w:cs="Arial"/>
                <w:b/>
                <w:lang w:eastAsia="en-GB"/>
              </w:rPr>
              <w:t>○</w:t>
            </w:r>
            <w:r w:rsidRPr="005251A0">
              <w:rPr>
                <w:rFonts w:ascii="Trebuchet MS" w:eastAsia="Times New Roman" w:hAnsi="Trebuchet MS" w:cs="Times New Roman"/>
                <w:b/>
                <w:lang w:eastAsia="en-GB"/>
              </w:rPr>
              <w:t xml:space="preserve"> Da </w:t>
            </w:r>
            <w:r w:rsidRPr="005251A0">
              <w:rPr>
                <w:rFonts w:ascii="Arial" w:eastAsia="Times New Roman" w:hAnsi="Arial" w:cs="Arial"/>
                <w:b/>
                <w:lang w:eastAsia="en-GB"/>
              </w:rPr>
              <w:t>○</w:t>
            </w:r>
            <w:r w:rsidRPr="005251A0">
              <w:rPr>
                <w:rFonts w:ascii="Trebuchet MS" w:eastAsia="Times New Roman" w:hAnsi="Trebuchet MS" w:cs="Times New Roman"/>
                <w:b/>
                <w:lang w:eastAsia="en-GB"/>
              </w:rPr>
              <w:t xml:space="preserve"> X Nu</w:t>
            </w:r>
          </w:p>
          <w:p w14:paraId="691382F0" w14:textId="77777777" w:rsidR="00C074C5" w:rsidRPr="005251A0" w:rsidRDefault="00677512" w:rsidP="00046032">
            <w:pPr>
              <w:rPr>
                <w:rFonts w:ascii="Trebuchet MS" w:hAnsi="Trebuchet MS" w:cs="Times New Roman"/>
              </w:rPr>
            </w:pPr>
            <w:r w:rsidRPr="005251A0">
              <w:rPr>
                <w:rFonts w:ascii="Trebuchet MS" w:eastAsia="Times New Roman" w:hAnsi="Trebuchet MS" w:cs="Times New Roman"/>
                <w:b/>
                <w:lang w:eastAsia="en-GB"/>
              </w:rPr>
              <w:t>•</w:t>
            </w:r>
            <w:r w:rsidRPr="005251A0">
              <w:rPr>
                <w:rFonts w:ascii="Trebuchet MS" w:eastAsia="Times New Roman" w:hAnsi="Trebuchet MS" w:cs="Times New Roman"/>
                <w:b/>
                <w:lang w:eastAsia="en-GB"/>
              </w:rPr>
              <w:tab/>
              <w:t xml:space="preserve">LEADER </w:t>
            </w:r>
            <w:r w:rsidRPr="005251A0">
              <w:rPr>
                <w:rFonts w:ascii="Arial" w:eastAsia="Times New Roman" w:hAnsi="Arial" w:cs="Arial"/>
                <w:b/>
                <w:lang w:eastAsia="en-GB"/>
              </w:rPr>
              <w:t>○</w:t>
            </w:r>
            <w:r w:rsidRPr="005251A0">
              <w:rPr>
                <w:rFonts w:ascii="Trebuchet MS" w:eastAsia="Times New Roman" w:hAnsi="Trebuchet MS" w:cs="Times New Roman"/>
                <w:b/>
                <w:lang w:eastAsia="en-GB"/>
              </w:rPr>
              <w:t xml:space="preserve"> Da </w:t>
            </w:r>
            <w:r w:rsidRPr="005251A0">
              <w:rPr>
                <w:rFonts w:ascii="Arial" w:eastAsia="Times New Roman" w:hAnsi="Arial" w:cs="Arial"/>
                <w:b/>
                <w:lang w:eastAsia="en-GB"/>
              </w:rPr>
              <w:t>○</w:t>
            </w:r>
            <w:r w:rsidRPr="005251A0">
              <w:rPr>
                <w:rFonts w:ascii="Trebuchet MS" w:eastAsia="Times New Roman" w:hAnsi="Trebuchet MS" w:cs="Times New Roman"/>
                <w:b/>
                <w:lang w:eastAsia="en-GB"/>
              </w:rPr>
              <w:t xml:space="preserve"> X Nu</w:t>
            </w:r>
          </w:p>
        </w:tc>
      </w:tr>
      <w:tr w:rsidR="005251A0" w:rsidRPr="005251A0" w14:paraId="58BCAB4C" w14:textId="77777777" w:rsidTr="00AE47FF">
        <w:tc>
          <w:tcPr>
            <w:tcW w:w="3114" w:type="dxa"/>
          </w:tcPr>
          <w:p w14:paraId="25C06027" w14:textId="77777777" w:rsidR="00C074C5" w:rsidRPr="005251A0" w:rsidRDefault="00C074C5" w:rsidP="00F624C1">
            <w:pPr>
              <w:rPr>
                <w:rFonts w:ascii="Trebuchet MS" w:eastAsia="Times New Roman" w:hAnsi="Trebuchet MS" w:cs="Times New Roman"/>
                <w:lang w:eastAsia="en-GB"/>
              </w:rPr>
            </w:pPr>
            <w:r w:rsidRPr="005251A0">
              <w:rPr>
                <w:rFonts w:ascii="Trebuchet MS" w:eastAsia="Times New Roman" w:hAnsi="Trebuchet MS" w:cs="Times New Roman"/>
                <w:lang w:eastAsia="en-GB"/>
              </w:rPr>
              <w:t>Intervenția include plăți tranzitorii din PNDR</w:t>
            </w:r>
            <w:r w:rsidR="00677512" w:rsidRPr="005251A0">
              <w:rPr>
                <w:rFonts w:ascii="Trebuchet MS" w:eastAsia="Times New Roman" w:hAnsi="Trebuchet MS" w:cs="Times New Roman"/>
                <w:lang w:eastAsia="en-GB"/>
              </w:rPr>
              <w:t xml:space="preserve"> 2014-2022</w:t>
            </w:r>
          </w:p>
        </w:tc>
        <w:tc>
          <w:tcPr>
            <w:tcW w:w="6520" w:type="dxa"/>
          </w:tcPr>
          <w:p w14:paraId="60358E2F" w14:textId="77777777" w:rsidR="00C074C5" w:rsidRPr="005251A0" w:rsidRDefault="00C074C5" w:rsidP="00F624C1">
            <w:pPr>
              <w:rPr>
                <w:rFonts w:ascii="Trebuchet MS" w:hAnsi="Trebuchet MS" w:cs="Times New Roman"/>
              </w:rPr>
            </w:pPr>
            <w:r w:rsidRPr="005251A0">
              <w:rPr>
                <w:rFonts w:ascii="Trebuchet MS" w:hAnsi="Trebuchet MS" w:cs="Times New Roman"/>
              </w:rPr>
              <w:t>o</w:t>
            </w:r>
            <w:r w:rsidRPr="005251A0">
              <w:rPr>
                <w:rFonts w:ascii="Trebuchet MS" w:hAnsi="Trebuchet MS" w:cs="Times New Roman"/>
              </w:rPr>
              <w:tab/>
              <w:t xml:space="preserve">Da, în totalitate </w:t>
            </w:r>
          </w:p>
          <w:p w14:paraId="019C8F00" w14:textId="77777777" w:rsidR="00C074C5" w:rsidRPr="005251A0" w:rsidRDefault="00C074C5" w:rsidP="00F624C1">
            <w:pPr>
              <w:rPr>
                <w:rFonts w:ascii="Trebuchet MS" w:hAnsi="Trebuchet MS" w:cs="Times New Roman"/>
              </w:rPr>
            </w:pPr>
            <w:r w:rsidRPr="005251A0">
              <w:rPr>
                <w:rFonts w:ascii="Trebuchet MS" w:hAnsi="Trebuchet MS" w:cs="Times New Roman"/>
              </w:rPr>
              <w:t>o</w:t>
            </w:r>
            <w:r w:rsidRPr="005251A0">
              <w:rPr>
                <w:rFonts w:ascii="Trebuchet MS" w:hAnsi="Trebuchet MS" w:cs="Times New Roman"/>
              </w:rPr>
              <w:tab/>
              <w:t>Da, parțial</w:t>
            </w:r>
          </w:p>
          <w:p w14:paraId="6E269205" w14:textId="77777777" w:rsidR="00C074C5" w:rsidRPr="005251A0" w:rsidRDefault="00677512" w:rsidP="00F624C1">
            <w:pPr>
              <w:rPr>
                <w:rFonts w:ascii="Trebuchet MS" w:hAnsi="Trebuchet MS" w:cs="Times New Roman"/>
              </w:rPr>
            </w:pPr>
            <w:r w:rsidRPr="005251A0">
              <w:rPr>
                <w:rFonts w:ascii="Trebuchet MS" w:hAnsi="Trebuchet MS"/>
                <w:b/>
              </w:rPr>
              <w:t>X    Nu</w:t>
            </w:r>
          </w:p>
        </w:tc>
      </w:tr>
    </w:tbl>
    <w:p w14:paraId="59047420" w14:textId="77777777" w:rsidR="00C074C5" w:rsidRPr="005251A0" w:rsidRDefault="00C074C5" w:rsidP="00AE47FF">
      <w:pPr>
        <w:pStyle w:val="ListParagraph"/>
        <w:keepNext/>
        <w:numPr>
          <w:ilvl w:val="2"/>
          <w:numId w:val="10"/>
        </w:numPr>
        <w:spacing w:before="120" w:after="120"/>
        <w:outlineLvl w:val="2"/>
        <w:rPr>
          <w:rFonts w:ascii="Trebuchet MS" w:eastAsia="Times New Roman" w:hAnsi="Trebuchet MS" w:cs="Times New Roman"/>
          <w:b/>
          <w:lang w:val="ro-RO" w:eastAsia="en-GB"/>
        </w:rPr>
      </w:pPr>
      <w:r w:rsidRPr="005251A0">
        <w:rPr>
          <w:rFonts w:ascii="Trebuchet MS" w:eastAsia="Times New Roman" w:hAnsi="Trebuchet MS" w:cs="Times New Roman"/>
          <w:b/>
          <w:lang w:val="ro-RO" w:eastAsia="en-GB"/>
        </w:rPr>
        <w:t xml:space="preserve">Rata contribuției FEADR aplicabilă intervenției </w:t>
      </w:r>
    </w:p>
    <w:tbl>
      <w:tblPr>
        <w:tblpPr w:leftFromText="141" w:rightFromText="141" w:vertAnchor="text" w:horzAnchor="margin" w:tblpY="70"/>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8"/>
        <w:gridCol w:w="3717"/>
        <w:gridCol w:w="1249"/>
        <w:gridCol w:w="989"/>
        <w:gridCol w:w="1141"/>
        <w:gridCol w:w="1411"/>
      </w:tblGrid>
      <w:tr w:rsidR="005251A0" w:rsidRPr="005251A0" w14:paraId="3B7098DE" w14:textId="77777777" w:rsidTr="00AE47FF">
        <w:tc>
          <w:tcPr>
            <w:tcW w:w="585" w:type="pct"/>
          </w:tcPr>
          <w:p w14:paraId="1AE7D096" w14:textId="77777777" w:rsidR="00C074C5" w:rsidRPr="005251A0" w:rsidRDefault="00C074C5" w:rsidP="00F624C1">
            <w:pPr>
              <w:spacing w:before="20" w:after="20" w:line="240" w:lineRule="auto"/>
              <w:jc w:val="center"/>
              <w:rPr>
                <w:rFonts w:ascii="Trebuchet MS" w:eastAsia="Times New Roman" w:hAnsi="Trebuchet MS" w:cs="Times New Roman"/>
                <w:b/>
                <w:lang w:eastAsia="en-GB"/>
              </w:rPr>
            </w:pPr>
            <w:r w:rsidRPr="005251A0">
              <w:rPr>
                <w:rFonts w:ascii="Trebuchet MS" w:eastAsia="Times New Roman" w:hAnsi="Trebuchet MS" w:cs="Times New Roman"/>
                <w:b/>
                <w:lang w:eastAsia="en-GB"/>
              </w:rPr>
              <w:t>Aplicabilitate</w:t>
            </w:r>
          </w:p>
        </w:tc>
        <w:tc>
          <w:tcPr>
            <w:tcW w:w="1929" w:type="pct"/>
            <w:shd w:val="clear" w:color="auto" w:fill="auto"/>
          </w:tcPr>
          <w:p w14:paraId="4A39BF9E" w14:textId="77777777" w:rsidR="00C074C5" w:rsidRPr="005251A0" w:rsidRDefault="00C074C5" w:rsidP="00F624C1">
            <w:pPr>
              <w:spacing w:before="20" w:after="20" w:line="240" w:lineRule="auto"/>
              <w:rPr>
                <w:rFonts w:ascii="Trebuchet MS" w:eastAsia="Times New Roman" w:hAnsi="Trebuchet MS" w:cs="Times New Roman"/>
                <w:b/>
                <w:lang w:eastAsia="en-GB"/>
              </w:rPr>
            </w:pPr>
            <w:r w:rsidRPr="005251A0">
              <w:rPr>
                <w:rFonts w:ascii="Trebuchet MS" w:eastAsia="Times New Roman" w:hAnsi="Trebuchet MS" w:cs="Times New Roman"/>
                <w:b/>
                <w:lang w:eastAsia="en-GB"/>
              </w:rPr>
              <w:t>Descriere</w:t>
            </w:r>
          </w:p>
        </w:tc>
        <w:tc>
          <w:tcPr>
            <w:tcW w:w="648" w:type="pct"/>
            <w:shd w:val="clear" w:color="auto" w:fill="auto"/>
          </w:tcPr>
          <w:p w14:paraId="2478E1EC" w14:textId="77777777" w:rsidR="00C074C5" w:rsidRPr="005251A0" w:rsidRDefault="00C074C5" w:rsidP="00F624C1">
            <w:pPr>
              <w:spacing w:before="20" w:after="20" w:line="240" w:lineRule="auto"/>
              <w:rPr>
                <w:rFonts w:ascii="Trebuchet MS" w:eastAsia="Times New Roman" w:hAnsi="Trebuchet MS" w:cs="Times New Roman"/>
                <w:b/>
                <w:lang w:eastAsia="en-GB"/>
              </w:rPr>
            </w:pPr>
            <w:r w:rsidRPr="005251A0">
              <w:rPr>
                <w:rFonts w:ascii="Trebuchet MS" w:eastAsia="Times New Roman" w:hAnsi="Trebuchet MS" w:cs="Times New Roman"/>
                <w:b/>
                <w:lang w:eastAsia="en-GB"/>
              </w:rPr>
              <w:t>Bază legală</w:t>
            </w:r>
          </w:p>
        </w:tc>
        <w:tc>
          <w:tcPr>
            <w:tcW w:w="513" w:type="pct"/>
          </w:tcPr>
          <w:p w14:paraId="4C7FE630" w14:textId="77777777" w:rsidR="00C074C5" w:rsidRPr="005251A0" w:rsidRDefault="00C074C5" w:rsidP="00546615">
            <w:pPr>
              <w:spacing w:before="20" w:after="20" w:line="240" w:lineRule="auto"/>
              <w:jc w:val="center"/>
              <w:rPr>
                <w:rFonts w:ascii="Trebuchet MS" w:eastAsia="Times New Roman" w:hAnsi="Trebuchet MS" w:cs="Times New Roman"/>
                <w:b/>
                <w:lang w:eastAsia="en-GB"/>
              </w:rPr>
            </w:pPr>
            <w:r w:rsidRPr="005251A0">
              <w:rPr>
                <w:rFonts w:ascii="Trebuchet MS" w:eastAsia="Times New Roman" w:hAnsi="Trebuchet MS" w:cs="Times New Roman"/>
                <w:b/>
                <w:lang w:eastAsia="en-GB"/>
              </w:rPr>
              <w:t xml:space="preserve">Rata contribuției FEADR </w:t>
            </w:r>
          </w:p>
        </w:tc>
        <w:tc>
          <w:tcPr>
            <w:tcW w:w="592" w:type="pct"/>
            <w:shd w:val="clear" w:color="auto" w:fill="auto"/>
          </w:tcPr>
          <w:p w14:paraId="61AE95E7" w14:textId="77777777" w:rsidR="00C074C5" w:rsidRPr="005251A0" w:rsidRDefault="00C074C5" w:rsidP="00546615">
            <w:pPr>
              <w:spacing w:before="20" w:after="20" w:line="240" w:lineRule="auto"/>
              <w:jc w:val="center"/>
              <w:rPr>
                <w:rFonts w:ascii="Trebuchet MS" w:eastAsia="Times New Roman" w:hAnsi="Trebuchet MS" w:cs="Times New Roman"/>
                <w:b/>
                <w:lang w:eastAsia="en-GB"/>
              </w:rPr>
            </w:pPr>
            <w:r w:rsidRPr="005251A0">
              <w:rPr>
                <w:rFonts w:ascii="Trebuchet MS" w:eastAsia="Times New Roman" w:hAnsi="Trebuchet MS" w:cs="Times New Roman"/>
                <w:b/>
                <w:lang w:eastAsia="en-GB"/>
              </w:rPr>
              <w:t>Rata</w:t>
            </w:r>
            <w:r w:rsidR="00546615" w:rsidRPr="005251A0">
              <w:rPr>
                <w:rFonts w:ascii="Trebuchet MS" w:eastAsia="Times New Roman" w:hAnsi="Trebuchet MS" w:cs="Times New Roman"/>
                <w:b/>
                <w:lang w:eastAsia="en-GB"/>
              </w:rPr>
              <w:t xml:space="preserve"> </w:t>
            </w:r>
            <w:r w:rsidRPr="005251A0">
              <w:rPr>
                <w:rFonts w:ascii="Trebuchet MS" w:eastAsia="Times New Roman" w:hAnsi="Trebuchet MS" w:cs="Times New Roman"/>
                <w:b/>
                <w:lang w:eastAsia="en-GB"/>
              </w:rPr>
              <w:t xml:space="preserve"> </w:t>
            </w:r>
            <w:r w:rsidR="00546615" w:rsidRPr="005251A0">
              <w:rPr>
                <w:rFonts w:ascii="Trebuchet MS" w:eastAsia="Times New Roman" w:hAnsi="Trebuchet MS" w:cs="Times New Roman"/>
                <w:b/>
                <w:lang w:eastAsia="en-GB"/>
              </w:rPr>
              <w:t xml:space="preserve"> minimă</w:t>
            </w:r>
          </w:p>
        </w:tc>
        <w:tc>
          <w:tcPr>
            <w:tcW w:w="732" w:type="pct"/>
            <w:shd w:val="clear" w:color="auto" w:fill="auto"/>
          </w:tcPr>
          <w:p w14:paraId="01B9B04A" w14:textId="77777777" w:rsidR="00C074C5" w:rsidRPr="005251A0" w:rsidRDefault="00C074C5" w:rsidP="00F624C1">
            <w:pPr>
              <w:spacing w:before="20" w:after="20" w:line="240" w:lineRule="auto"/>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 xml:space="preserve"> Rata </w:t>
            </w:r>
          </w:p>
          <w:p w14:paraId="4BACB38A" w14:textId="77777777" w:rsidR="00C074C5" w:rsidRPr="005251A0" w:rsidRDefault="00546615" w:rsidP="00F624C1">
            <w:pPr>
              <w:spacing w:before="20" w:after="20" w:line="240" w:lineRule="auto"/>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maximă</w:t>
            </w:r>
          </w:p>
        </w:tc>
      </w:tr>
      <w:tr w:rsidR="005251A0" w:rsidRPr="005251A0" w14:paraId="60335488" w14:textId="77777777" w:rsidTr="00AE47FF">
        <w:tc>
          <w:tcPr>
            <w:tcW w:w="585" w:type="pct"/>
          </w:tcPr>
          <w:p w14:paraId="69A53E0F" w14:textId="77777777" w:rsidR="00C074C5" w:rsidRPr="005251A0" w:rsidRDefault="00486FF9"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lang w:eastAsia="en-GB"/>
              </w:rPr>
              <w:t>x</w:t>
            </w:r>
          </w:p>
        </w:tc>
        <w:tc>
          <w:tcPr>
            <w:tcW w:w="1929" w:type="pct"/>
            <w:shd w:val="clear" w:color="auto" w:fill="auto"/>
          </w:tcPr>
          <w:p w14:paraId="034AB53F" w14:textId="77777777" w:rsidR="00C074C5" w:rsidRPr="005251A0" w:rsidRDefault="00C074C5" w:rsidP="00F624C1">
            <w:pPr>
              <w:spacing w:before="20" w:after="20" w:line="240" w:lineRule="auto"/>
              <w:jc w:val="both"/>
              <w:rPr>
                <w:rFonts w:ascii="Trebuchet MS" w:eastAsia="Times New Roman" w:hAnsi="Trebuchet MS" w:cs="Times New Roman"/>
                <w:b/>
                <w:highlight w:val="yellow"/>
                <w:lang w:val="en-GB" w:eastAsia="en-GB"/>
              </w:rPr>
            </w:pPr>
            <w:r w:rsidRPr="005251A0">
              <w:rPr>
                <w:rFonts w:ascii="Trebuchet MS" w:eastAsia="Times New Roman" w:hAnsi="Trebuchet MS" w:cs="Times New Roman"/>
                <w:b/>
                <w:lang w:eastAsia="en-GB"/>
              </w:rPr>
              <w:t>Regiuni mai puțin dezvoltate</w:t>
            </w:r>
          </w:p>
        </w:tc>
        <w:tc>
          <w:tcPr>
            <w:tcW w:w="648" w:type="pct"/>
            <w:shd w:val="clear" w:color="auto" w:fill="auto"/>
          </w:tcPr>
          <w:p w14:paraId="6417E5A9" w14:textId="77777777" w:rsidR="00C074C5" w:rsidRPr="005251A0" w:rsidRDefault="00C074C5" w:rsidP="00F624C1">
            <w:pPr>
              <w:spacing w:before="20" w:after="20" w:line="240" w:lineRule="auto"/>
              <w:jc w:val="both"/>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Art. 85(2)(aa)</w:t>
            </w:r>
          </w:p>
        </w:tc>
        <w:tc>
          <w:tcPr>
            <w:tcW w:w="513" w:type="pct"/>
          </w:tcPr>
          <w:p w14:paraId="03D271F2" w14:textId="77777777" w:rsidR="00C074C5" w:rsidRPr="005251A0" w:rsidRDefault="00776482"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85%</w:t>
            </w:r>
          </w:p>
        </w:tc>
        <w:tc>
          <w:tcPr>
            <w:tcW w:w="592" w:type="pct"/>
            <w:shd w:val="clear" w:color="auto" w:fill="auto"/>
          </w:tcPr>
          <w:p w14:paraId="3B6A0A76" w14:textId="77777777" w:rsidR="00C074C5" w:rsidRPr="005251A0" w:rsidRDefault="00C074C5"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20%</w:t>
            </w:r>
          </w:p>
        </w:tc>
        <w:tc>
          <w:tcPr>
            <w:tcW w:w="732" w:type="pct"/>
            <w:shd w:val="clear" w:color="auto" w:fill="auto"/>
          </w:tcPr>
          <w:p w14:paraId="6E201786" w14:textId="77777777" w:rsidR="00C074C5" w:rsidRPr="005251A0" w:rsidRDefault="00C074C5"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85%</w:t>
            </w:r>
          </w:p>
        </w:tc>
      </w:tr>
      <w:tr w:rsidR="005251A0" w:rsidRPr="005251A0" w14:paraId="309E8972" w14:textId="77777777" w:rsidTr="00AE47FF">
        <w:tc>
          <w:tcPr>
            <w:tcW w:w="585" w:type="pct"/>
          </w:tcPr>
          <w:p w14:paraId="2C3ED221"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sym w:font="Wingdings" w:char="F0A8"/>
            </w:r>
          </w:p>
          <w:p w14:paraId="011004F9"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p>
        </w:tc>
        <w:tc>
          <w:tcPr>
            <w:tcW w:w="1929" w:type="pct"/>
            <w:shd w:val="clear" w:color="auto" w:fill="auto"/>
          </w:tcPr>
          <w:p w14:paraId="5E9B74C9" w14:textId="77777777" w:rsidR="00C074C5" w:rsidRPr="005251A0" w:rsidRDefault="00C074C5" w:rsidP="00F624C1">
            <w:pPr>
              <w:spacing w:before="20" w:after="20" w:line="240" w:lineRule="auto"/>
              <w:jc w:val="both"/>
              <w:rPr>
                <w:rFonts w:ascii="Trebuchet MS" w:eastAsia="Times New Roman" w:hAnsi="Trebuchet MS" w:cs="Times New Roman"/>
                <w:lang w:val="en-GB" w:eastAsia="en-GB"/>
              </w:rPr>
            </w:pPr>
            <w:r w:rsidRPr="005251A0">
              <w:rPr>
                <w:rFonts w:ascii="Trebuchet MS" w:eastAsia="Times New Roman" w:hAnsi="Trebuchet MS" w:cs="Times New Roman"/>
                <w:lang w:eastAsia="en-GB"/>
              </w:rPr>
              <w:t xml:space="preserve">Regiuni </w:t>
            </w:r>
            <w:proofErr w:type="spellStart"/>
            <w:r w:rsidRPr="005251A0">
              <w:rPr>
                <w:rFonts w:ascii="Trebuchet MS" w:eastAsia="Times New Roman" w:hAnsi="Trebuchet MS" w:cs="Times New Roman"/>
                <w:lang w:eastAsia="en-GB"/>
              </w:rPr>
              <w:t>ultraperiferice</w:t>
            </w:r>
            <w:proofErr w:type="spellEnd"/>
            <w:r w:rsidRPr="005251A0">
              <w:rPr>
                <w:rFonts w:ascii="Trebuchet MS" w:eastAsia="Times New Roman" w:hAnsi="Trebuchet MS" w:cs="Times New Roman"/>
                <w:lang w:eastAsia="en-GB"/>
              </w:rPr>
              <w:t xml:space="preserve"> și insulele mici din Marea Egee astfel</w:t>
            </w:r>
            <w:r w:rsidRPr="005251A0">
              <w:rPr>
                <w:rFonts w:ascii="Trebuchet MS" w:eastAsia="Times New Roman" w:hAnsi="Trebuchet MS" w:cs="Times New Roman"/>
                <w:bCs/>
                <w:iCs/>
                <w:lang w:eastAsia="en-GB"/>
              </w:rPr>
              <w:t xml:space="preserve"> cum sunt definite la articolul 1 alineatul (2) din Regulamentul (UE) nr. 229/2013</w:t>
            </w:r>
          </w:p>
        </w:tc>
        <w:tc>
          <w:tcPr>
            <w:tcW w:w="648" w:type="pct"/>
            <w:shd w:val="clear" w:color="auto" w:fill="auto"/>
          </w:tcPr>
          <w:p w14:paraId="0CDC22EF" w14:textId="77777777" w:rsidR="00C074C5" w:rsidRPr="005251A0" w:rsidRDefault="00C074C5" w:rsidP="00F624C1">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Art. 85(2)(a)</w:t>
            </w:r>
          </w:p>
        </w:tc>
        <w:tc>
          <w:tcPr>
            <w:tcW w:w="513" w:type="pct"/>
          </w:tcPr>
          <w:p w14:paraId="7434D694"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p>
          <w:p w14:paraId="2A18EEF7"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p>
        </w:tc>
        <w:tc>
          <w:tcPr>
            <w:tcW w:w="592" w:type="pct"/>
            <w:shd w:val="clear" w:color="auto" w:fill="auto"/>
          </w:tcPr>
          <w:p w14:paraId="199455AC"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20%</w:t>
            </w:r>
          </w:p>
        </w:tc>
        <w:tc>
          <w:tcPr>
            <w:tcW w:w="732" w:type="pct"/>
            <w:shd w:val="clear" w:color="auto" w:fill="auto"/>
          </w:tcPr>
          <w:p w14:paraId="6AA75616"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80%</w:t>
            </w:r>
          </w:p>
        </w:tc>
      </w:tr>
      <w:tr w:rsidR="005251A0" w:rsidRPr="005251A0" w14:paraId="6FFA3046" w14:textId="77777777" w:rsidTr="00AE47FF">
        <w:tc>
          <w:tcPr>
            <w:tcW w:w="585" w:type="pct"/>
            <w:tcBorders>
              <w:top w:val="single" w:sz="4" w:space="0" w:color="auto"/>
              <w:left w:val="single" w:sz="4" w:space="0" w:color="auto"/>
              <w:bottom w:val="single" w:sz="4" w:space="0" w:color="auto"/>
              <w:right w:val="single" w:sz="4" w:space="0" w:color="auto"/>
            </w:tcBorders>
          </w:tcPr>
          <w:p w14:paraId="4D0BB321"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sym w:font="Wingdings" w:char="F0A8"/>
            </w:r>
          </w:p>
        </w:tc>
        <w:tc>
          <w:tcPr>
            <w:tcW w:w="1929" w:type="pct"/>
            <w:tcBorders>
              <w:top w:val="single" w:sz="4" w:space="0" w:color="auto"/>
              <w:left w:val="single" w:sz="4" w:space="0" w:color="auto"/>
              <w:bottom w:val="single" w:sz="4" w:space="0" w:color="auto"/>
              <w:right w:val="single" w:sz="4" w:space="0" w:color="auto"/>
            </w:tcBorders>
            <w:shd w:val="clear" w:color="auto" w:fill="auto"/>
          </w:tcPr>
          <w:p w14:paraId="54E3D539" w14:textId="77777777" w:rsidR="00C074C5" w:rsidRPr="005251A0" w:rsidRDefault="00C074C5" w:rsidP="00F624C1">
            <w:pPr>
              <w:spacing w:before="20" w:after="20" w:line="240" w:lineRule="auto"/>
              <w:jc w:val="both"/>
              <w:rPr>
                <w:rFonts w:ascii="Trebuchet MS" w:eastAsia="Times New Roman" w:hAnsi="Trebuchet MS" w:cs="Times New Roman"/>
                <w:lang w:val="en-GB" w:eastAsia="en-GB"/>
              </w:rPr>
            </w:pPr>
            <w:r w:rsidRPr="005251A0">
              <w:rPr>
                <w:rFonts w:ascii="Trebuchet MS" w:eastAsia="Times New Roman" w:hAnsi="Trebuchet MS" w:cs="Times New Roman"/>
                <w:lang w:eastAsia="en-GB"/>
              </w:rPr>
              <w:t>Reg</w:t>
            </w:r>
            <w:r w:rsidR="0033739E" w:rsidRPr="005251A0">
              <w:rPr>
                <w:rFonts w:ascii="Trebuchet MS" w:eastAsia="Times New Roman" w:hAnsi="Trebuchet MS" w:cs="Times New Roman"/>
                <w:lang w:eastAsia="en-GB"/>
              </w:rPr>
              <w:t>i</w:t>
            </w:r>
            <w:r w:rsidRPr="005251A0">
              <w:rPr>
                <w:rFonts w:ascii="Trebuchet MS" w:eastAsia="Times New Roman" w:hAnsi="Trebuchet MS" w:cs="Times New Roman"/>
                <w:lang w:eastAsia="en-GB"/>
              </w:rPr>
              <w:t>unile de tranziție</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4377DC8D" w14:textId="77777777" w:rsidR="00C074C5" w:rsidRPr="005251A0" w:rsidRDefault="00C074C5" w:rsidP="00F624C1">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Art. 85(2)(ba)</w:t>
            </w:r>
          </w:p>
        </w:tc>
        <w:tc>
          <w:tcPr>
            <w:tcW w:w="513" w:type="pct"/>
            <w:tcBorders>
              <w:top w:val="single" w:sz="4" w:space="0" w:color="auto"/>
              <w:left w:val="single" w:sz="4" w:space="0" w:color="auto"/>
              <w:bottom w:val="single" w:sz="4" w:space="0" w:color="auto"/>
              <w:right w:val="single" w:sz="4" w:space="0" w:color="auto"/>
            </w:tcBorders>
          </w:tcPr>
          <w:p w14:paraId="6854D5D3"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14:paraId="199C003B"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20%</w:t>
            </w:r>
          </w:p>
        </w:tc>
        <w:tc>
          <w:tcPr>
            <w:tcW w:w="732" w:type="pct"/>
            <w:tcBorders>
              <w:top w:val="single" w:sz="4" w:space="0" w:color="auto"/>
              <w:left w:val="single" w:sz="4" w:space="0" w:color="auto"/>
              <w:bottom w:val="single" w:sz="4" w:space="0" w:color="auto"/>
              <w:right w:val="single" w:sz="4" w:space="0" w:color="auto"/>
            </w:tcBorders>
            <w:shd w:val="clear" w:color="auto" w:fill="auto"/>
          </w:tcPr>
          <w:p w14:paraId="10C1A596"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60%</w:t>
            </w:r>
          </w:p>
        </w:tc>
      </w:tr>
      <w:tr w:rsidR="005251A0" w:rsidRPr="005251A0" w14:paraId="772F6343" w14:textId="77777777" w:rsidTr="00AE47FF">
        <w:tc>
          <w:tcPr>
            <w:tcW w:w="585" w:type="pct"/>
            <w:tcBorders>
              <w:top w:val="single" w:sz="4" w:space="0" w:color="auto"/>
              <w:left w:val="single" w:sz="4" w:space="0" w:color="auto"/>
              <w:bottom w:val="single" w:sz="12" w:space="0" w:color="auto"/>
              <w:right w:val="single" w:sz="4" w:space="0" w:color="auto"/>
            </w:tcBorders>
          </w:tcPr>
          <w:p w14:paraId="6C1AE3E4" w14:textId="77777777" w:rsidR="00C074C5" w:rsidRPr="005251A0" w:rsidRDefault="00486FF9"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x</w:t>
            </w:r>
          </w:p>
        </w:tc>
        <w:tc>
          <w:tcPr>
            <w:tcW w:w="1929" w:type="pct"/>
            <w:tcBorders>
              <w:top w:val="single" w:sz="4" w:space="0" w:color="auto"/>
              <w:left w:val="single" w:sz="4" w:space="0" w:color="auto"/>
              <w:bottom w:val="single" w:sz="12" w:space="0" w:color="auto"/>
              <w:right w:val="single" w:sz="4" w:space="0" w:color="auto"/>
            </w:tcBorders>
            <w:shd w:val="clear" w:color="auto" w:fill="auto"/>
          </w:tcPr>
          <w:p w14:paraId="5EA58269" w14:textId="77777777" w:rsidR="00C074C5" w:rsidRPr="005251A0" w:rsidRDefault="00C074C5" w:rsidP="00F624C1">
            <w:pPr>
              <w:spacing w:before="20" w:after="20" w:line="240" w:lineRule="auto"/>
              <w:jc w:val="both"/>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Alte regiuni</w:t>
            </w:r>
          </w:p>
        </w:tc>
        <w:tc>
          <w:tcPr>
            <w:tcW w:w="648" w:type="pct"/>
            <w:tcBorders>
              <w:top w:val="single" w:sz="4" w:space="0" w:color="auto"/>
              <w:left w:val="single" w:sz="4" w:space="0" w:color="auto"/>
              <w:bottom w:val="single" w:sz="12" w:space="0" w:color="auto"/>
              <w:right w:val="single" w:sz="4" w:space="0" w:color="auto"/>
            </w:tcBorders>
            <w:shd w:val="clear" w:color="auto" w:fill="auto"/>
          </w:tcPr>
          <w:p w14:paraId="0E88D53B" w14:textId="77777777" w:rsidR="00C074C5" w:rsidRPr="005251A0" w:rsidRDefault="00C074C5" w:rsidP="00F624C1">
            <w:pPr>
              <w:spacing w:before="20" w:after="20" w:line="240" w:lineRule="auto"/>
              <w:jc w:val="both"/>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Art. 85(2)(d)</w:t>
            </w:r>
          </w:p>
        </w:tc>
        <w:tc>
          <w:tcPr>
            <w:tcW w:w="513" w:type="pct"/>
            <w:tcBorders>
              <w:top w:val="single" w:sz="4" w:space="0" w:color="auto"/>
              <w:left w:val="single" w:sz="4" w:space="0" w:color="auto"/>
              <w:bottom w:val="single" w:sz="12" w:space="0" w:color="auto"/>
              <w:right w:val="single" w:sz="4" w:space="0" w:color="auto"/>
            </w:tcBorders>
          </w:tcPr>
          <w:p w14:paraId="3268FF2B" w14:textId="77777777" w:rsidR="00C074C5" w:rsidRPr="005251A0" w:rsidRDefault="00776482"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43%</w:t>
            </w:r>
          </w:p>
        </w:tc>
        <w:tc>
          <w:tcPr>
            <w:tcW w:w="592" w:type="pct"/>
            <w:tcBorders>
              <w:top w:val="single" w:sz="4" w:space="0" w:color="auto"/>
              <w:left w:val="single" w:sz="4" w:space="0" w:color="auto"/>
              <w:bottom w:val="single" w:sz="12" w:space="0" w:color="auto"/>
              <w:right w:val="single" w:sz="4" w:space="0" w:color="auto"/>
            </w:tcBorders>
            <w:shd w:val="clear" w:color="auto" w:fill="auto"/>
          </w:tcPr>
          <w:p w14:paraId="0111DA15" w14:textId="77777777" w:rsidR="00C074C5" w:rsidRPr="005251A0" w:rsidRDefault="00C074C5"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20%</w:t>
            </w:r>
          </w:p>
        </w:tc>
        <w:tc>
          <w:tcPr>
            <w:tcW w:w="732" w:type="pct"/>
            <w:tcBorders>
              <w:top w:val="single" w:sz="4" w:space="0" w:color="auto"/>
              <w:left w:val="single" w:sz="4" w:space="0" w:color="auto"/>
              <w:bottom w:val="single" w:sz="12" w:space="0" w:color="auto"/>
              <w:right w:val="single" w:sz="4" w:space="0" w:color="auto"/>
            </w:tcBorders>
            <w:shd w:val="clear" w:color="auto" w:fill="auto"/>
          </w:tcPr>
          <w:p w14:paraId="24E819B8" w14:textId="77777777" w:rsidR="00C074C5" w:rsidRPr="005251A0" w:rsidRDefault="00C074C5" w:rsidP="00F624C1">
            <w:pPr>
              <w:spacing w:before="20" w:after="20" w:line="240" w:lineRule="auto"/>
              <w:jc w:val="center"/>
              <w:rPr>
                <w:rFonts w:ascii="Trebuchet MS" w:eastAsia="Times New Roman" w:hAnsi="Trebuchet MS" w:cs="Times New Roman"/>
                <w:b/>
                <w:noProof/>
                <w:lang w:eastAsia="en-GB"/>
              </w:rPr>
            </w:pPr>
            <w:r w:rsidRPr="005251A0">
              <w:rPr>
                <w:rFonts w:ascii="Trebuchet MS" w:eastAsia="Times New Roman" w:hAnsi="Trebuchet MS" w:cs="Times New Roman"/>
                <w:b/>
                <w:noProof/>
                <w:lang w:eastAsia="en-GB"/>
              </w:rPr>
              <w:t>43%</w:t>
            </w:r>
          </w:p>
        </w:tc>
      </w:tr>
      <w:tr w:rsidR="005251A0" w:rsidRPr="005251A0" w14:paraId="1546A364" w14:textId="77777777" w:rsidTr="00AE47FF">
        <w:tc>
          <w:tcPr>
            <w:tcW w:w="585" w:type="pct"/>
            <w:tcBorders>
              <w:top w:val="single" w:sz="12" w:space="0" w:color="auto"/>
              <w:left w:val="single" w:sz="4" w:space="0" w:color="auto"/>
              <w:bottom w:val="single" w:sz="4" w:space="0" w:color="auto"/>
              <w:right w:val="single" w:sz="4" w:space="0" w:color="auto"/>
            </w:tcBorders>
          </w:tcPr>
          <w:p w14:paraId="6FFFE840"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sym w:font="Wingdings" w:char="F0A8"/>
            </w:r>
          </w:p>
        </w:tc>
        <w:tc>
          <w:tcPr>
            <w:tcW w:w="1929" w:type="pct"/>
            <w:tcBorders>
              <w:top w:val="single" w:sz="12" w:space="0" w:color="auto"/>
              <w:left w:val="single" w:sz="4" w:space="0" w:color="auto"/>
              <w:bottom w:val="single" w:sz="4" w:space="0" w:color="auto"/>
              <w:right w:val="single" w:sz="4" w:space="0" w:color="auto"/>
            </w:tcBorders>
            <w:shd w:val="clear" w:color="auto" w:fill="auto"/>
          </w:tcPr>
          <w:p w14:paraId="477DDEDA" w14:textId="77777777" w:rsidR="00C074C5" w:rsidRPr="005251A0" w:rsidRDefault="00C074C5" w:rsidP="00F624C1">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 xml:space="preserve">Plăți pentru constrângeri naturale sau alte constrângeri specifice anumitor zone definite </w:t>
            </w:r>
            <w:r w:rsidR="00486FF9" w:rsidRPr="005251A0">
              <w:rPr>
                <w:rFonts w:ascii="Trebuchet MS" w:eastAsia="Times New Roman" w:hAnsi="Trebuchet MS" w:cs="Times New Roman"/>
                <w:lang w:eastAsia="en-GB"/>
              </w:rPr>
              <w:t xml:space="preserve"> în articolul 71</w:t>
            </w:r>
          </w:p>
        </w:tc>
        <w:tc>
          <w:tcPr>
            <w:tcW w:w="648" w:type="pct"/>
            <w:tcBorders>
              <w:top w:val="single" w:sz="12" w:space="0" w:color="auto"/>
              <w:left w:val="single" w:sz="4" w:space="0" w:color="auto"/>
              <w:bottom w:val="single" w:sz="4" w:space="0" w:color="auto"/>
              <w:right w:val="single" w:sz="4" w:space="0" w:color="auto"/>
            </w:tcBorders>
            <w:shd w:val="clear" w:color="auto" w:fill="auto"/>
          </w:tcPr>
          <w:p w14:paraId="42DB37EC" w14:textId="77777777" w:rsidR="00C074C5" w:rsidRPr="005251A0" w:rsidRDefault="00C074C5" w:rsidP="00F624C1">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Art. 85(3)(aa)</w:t>
            </w:r>
          </w:p>
        </w:tc>
        <w:tc>
          <w:tcPr>
            <w:tcW w:w="513" w:type="pct"/>
            <w:tcBorders>
              <w:top w:val="single" w:sz="12" w:space="0" w:color="auto"/>
              <w:left w:val="single" w:sz="4" w:space="0" w:color="auto"/>
              <w:bottom w:val="single" w:sz="4" w:space="0" w:color="auto"/>
              <w:right w:val="single" w:sz="4" w:space="0" w:color="auto"/>
            </w:tcBorders>
          </w:tcPr>
          <w:p w14:paraId="6EFD33B2"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p>
        </w:tc>
        <w:tc>
          <w:tcPr>
            <w:tcW w:w="592" w:type="pct"/>
            <w:tcBorders>
              <w:top w:val="single" w:sz="12" w:space="0" w:color="auto"/>
              <w:left w:val="single" w:sz="4" w:space="0" w:color="auto"/>
              <w:bottom w:val="single" w:sz="4" w:space="0" w:color="auto"/>
              <w:right w:val="single" w:sz="4" w:space="0" w:color="auto"/>
            </w:tcBorders>
            <w:shd w:val="clear" w:color="auto" w:fill="auto"/>
          </w:tcPr>
          <w:p w14:paraId="02B52123"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20%</w:t>
            </w:r>
          </w:p>
        </w:tc>
        <w:tc>
          <w:tcPr>
            <w:tcW w:w="732" w:type="pct"/>
            <w:tcBorders>
              <w:top w:val="single" w:sz="12" w:space="0" w:color="auto"/>
              <w:left w:val="single" w:sz="4" w:space="0" w:color="auto"/>
              <w:bottom w:val="single" w:sz="4" w:space="0" w:color="auto"/>
              <w:right w:val="single" w:sz="4" w:space="0" w:color="auto"/>
            </w:tcBorders>
            <w:shd w:val="clear" w:color="auto" w:fill="auto"/>
          </w:tcPr>
          <w:p w14:paraId="79C4FDB9"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65%</w:t>
            </w:r>
          </w:p>
        </w:tc>
      </w:tr>
      <w:tr w:rsidR="005251A0" w:rsidRPr="005251A0" w14:paraId="4F1CDE97" w14:textId="77777777" w:rsidTr="00AE47FF">
        <w:tc>
          <w:tcPr>
            <w:tcW w:w="585" w:type="pct"/>
            <w:tcBorders>
              <w:top w:val="single" w:sz="4" w:space="0" w:color="auto"/>
              <w:left w:val="single" w:sz="4" w:space="0" w:color="auto"/>
              <w:bottom w:val="single" w:sz="4" w:space="0" w:color="auto"/>
              <w:right w:val="single" w:sz="4" w:space="0" w:color="auto"/>
            </w:tcBorders>
          </w:tcPr>
          <w:p w14:paraId="51F6DD36"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sym w:font="Wingdings" w:char="F0A8"/>
            </w:r>
          </w:p>
        </w:tc>
        <w:tc>
          <w:tcPr>
            <w:tcW w:w="1929" w:type="pct"/>
            <w:tcBorders>
              <w:top w:val="single" w:sz="4" w:space="0" w:color="auto"/>
              <w:left w:val="single" w:sz="4" w:space="0" w:color="auto"/>
              <w:bottom w:val="single" w:sz="4" w:space="0" w:color="auto"/>
              <w:right w:val="single" w:sz="4" w:space="0" w:color="auto"/>
            </w:tcBorders>
            <w:shd w:val="clear" w:color="auto" w:fill="auto"/>
          </w:tcPr>
          <w:p w14:paraId="06914F11" w14:textId="77777777" w:rsidR="00C074C5" w:rsidRPr="005251A0" w:rsidRDefault="00C074C5" w:rsidP="00486FF9">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 xml:space="preserve">Angajamente în materie de mediu și climă și alte angajamente în materie de gestionare conform articolului 70 al Reg.,  plăți pentru dezavantaje specifice anumitor zone, generate de anumite cerințe obligatorii conf. </w:t>
            </w:r>
            <w:r w:rsidR="0033739E" w:rsidRPr="005251A0">
              <w:rPr>
                <w:rFonts w:ascii="Trebuchet MS" w:eastAsia="Times New Roman" w:hAnsi="Trebuchet MS" w:cs="Times New Roman"/>
                <w:noProof/>
                <w:lang w:eastAsia="en-GB"/>
              </w:rPr>
              <w:t xml:space="preserve">art </w:t>
            </w:r>
            <w:r w:rsidRPr="005251A0">
              <w:rPr>
                <w:rFonts w:ascii="Trebuchet MS" w:eastAsia="Times New Roman" w:hAnsi="Trebuchet MS" w:cs="Times New Roman"/>
                <w:noProof/>
                <w:lang w:eastAsia="en-GB"/>
              </w:rPr>
              <w:t xml:space="preserve">72, sprijin pentru investiții non-productive la care se face referire în art. 73, sprijin pentru PEI conf art. 77 a </w:t>
            </w:r>
            <w:r w:rsidR="00486FF9" w:rsidRPr="005251A0">
              <w:rPr>
                <w:rFonts w:ascii="Trebuchet MS" w:eastAsia="Times New Roman" w:hAnsi="Trebuchet MS" w:cs="Times New Roman"/>
                <w:noProof/>
                <w:lang w:eastAsia="en-GB"/>
              </w:rPr>
              <w:t xml:space="preserve">acestui </w:t>
            </w:r>
            <w:r w:rsidRPr="005251A0">
              <w:rPr>
                <w:rFonts w:ascii="Trebuchet MS" w:eastAsia="Times New Roman" w:hAnsi="Trebuchet MS" w:cs="Times New Roman"/>
                <w:noProof/>
                <w:lang w:eastAsia="en-GB"/>
              </w:rPr>
              <w:t>Reg., inclusiv pentru LEADER, dezvoltarea locală plasată sub responsabilitatea comunității, conf art. 25 din CPR</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0F92E89D" w14:textId="77777777" w:rsidR="00C074C5" w:rsidRPr="005251A0" w:rsidRDefault="00C074C5" w:rsidP="00F624C1">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Art. 85(3)(a)</w:t>
            </w:r>
          </w:p>
        </w:tc>
        <w:tc>
          <w:tcPr>
            <w:tcW w:w="513" w:type="pct"/>
            <w:tcBorders>
              <w:top w:val="single" w:sz="4" w:space="0" w:color="auto"/>
              <w:left w:val="single" w:sz="4" w:space="0" w:color="auto"/>
              <w:bottom w:val="single" w:sz="4" w:space="0" w:color="auto"/>
              <w:right w:val="single" w:sz="4" w:space="0" w:color="auto"/>
            </w:tcBorders>
          </w:tcPr>
          <w:p w14:paraId="11F293AC"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p>
        </w:tc>
        <w:tc>
          <w:tcPr>
            <w:tcW w:w="592" w:type="pct"/>
            <w:tcBorders>
              <w:top w:val="single" w:sz="4" w:space="0" w:color="auto"/>
              <w:left w:val="single" w:sz="4" w:space="0" w:color="auto"/>
              <w:bottom w:val="single" w:sz="4" w:space="0" w:color="auto"/>
              <w:right w:val="single" w:sz="4" w:space="0" w:color="auto"/>
            </w:tcBorders>
            <w:shd w:val="clear" w:color="auto" w:fill="auto"/>
          </w:tcPr>
          <w:p w14:paraId="2217EFA6"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20%</w:t>
            </w:r>
          </w:p>
        </w:tc>
        <w:tc>
          <w:tcPr>
            <w:tcW w:w="732" w:type="pct"/>
            <w:tcBorders>
              <w:top w:val="single" w:sz="4" w:space="0" w:color="auto"/>
              <w:left w:val="single" w:sz="4" w:space="0" w:color="auto"/>
              <w:bottom w:val="single" w:sz="4" w:space="0" w:color="auto"/>
              <w:right w:val="single" w:sz="4" w:space="0" w:color="auto"/>
            </w:tcBorders>
            <w:shd w:val="clear" w:color="auto" w:fill="auto"/>
          </w:tcPr>
          <w:p w14:paraId="0B5175B2" w14:textId="77777777" w:rsidR="00C074C5" w:rsidRPr="005251A0" w:rsidRDefault="00C074C5" w:rsidP="00F624C1">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noProof/>
                <w:lang w:eastAsia="en-GB"/>
              </w:rPr>
              <w:t>80%</w:t>
            </w:r>
          </w:p>
        </w:tc>
      </w:tr>
      <w:tr w:rsidR="005251A0" w:rsidRPr="005251A0" w14:paraId="1EB3C9FA" w14:textId="77777777" w:rsidTr="00AE47FF">
        <w:tc>
          <w:tcPr>
            <w:tcW w:w="585" w:type="pct"/>
          </w:tcPr>
          <w:p w14:paraId="21943826" w14:textId="77777777" w:rsidR="00486FF9" w:rsidRPr="005251A0" w:rsidRDefault="00486FF9" w:rsidP="00486FF9">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lang w:eastAsia="en-GB"/>
              </w:rPr>
              <w:sym w:font="Wingdings" w:char="F0A8"/>
            </w:r>
          </w:p>
        </w:tc>
        <w:tc>
          <w:tcPr>
            <w:tcW w:w="1929" w:type="pct"/>
            <w:shd w:val="clear" w:color="auto" w:fill="auto"/>
          </w:tcPr>
          <w:p w14:paraId="4E3AD5DB" w14:textId="77777777" w:rsidR="00486FF9" w:rsidRPr="005251A0" w:rsidRDefault="00486FF9" w:rsidP="00486FF9">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lang w:eastAsia="en-GB"/>
              </w:rPr>
              <w:t xml:space="preserve">Operațiuni ce primesc finanțare din fonduri transferate către FEADR </w:t>
            </w:r>
          </w:p>
        </w:tc>
        <w:tc>
          <w:tcPr>
            <w:tcW w:w="648" w:type="pct"/>
            <w:shd w:val="clear" w:color="auto" w:fill="auto"/>
          </w:tcPr>
          <w:p w14:paraId="422B1A69" w14:textId="77777777" w:rsidR="00486FF9" w:rsidRPr="005251A0" w:rsidRDefault="00486FF9" w:rsidP="00486FF9">
            <w:pPr>
              <w:spacing w:before="20" w:after="20" w:line="240" w:lineRule="auto"/>
              <w:jc w:val="both"/>
              <w:rPr>
                <w:rFonts w:ascii="Trebuchet MS" w:eastAsia="Times New Roman" w:hAnsi="Trebuchet MS" w:cs="Times New Roman"/>
                <w:noProof/>
                <w:lang w:eastAsia="en-GB"/>
              </w:rPr>
            </w:pPr>
            <w:r w:rsidRPr="005251A0">
              <w:rPr>
                <w:rFonts w:ascii="Trebuchet MS" w:eastAsia="Times New Roman" w:hAnsi="Trebuchet MS" w:cs="Times New Roman"/>
                <w:lang w:eastAsia="en-GB"/>
              </w:rPr>
              <w:t>Art. 85(3)(b)</w:t>
            </w:r>
          </w:p>
        </w:tc>
        <w:tc>
          <w:tcPr>
            <w:tcW w:w="513" w:type="pct"/>
          </w:tcPr>
          <w:p w14:paraId="0AA0FE8C" w14:textId="77777777" w:rsidR="00486FF9" w:rsidRPr="005251A0" w:rsidRDefault="00486FF9" w:rsidP="00486FF9">
            <w:pPr>
              <w:spacing w:before="20" w:after="20" w:line="240" w:lineRule="auto"/>
              <w:jc w:val="center"/>
              <w:rPr>
                <w:rFonts w:ascii="Trebuchet MS" w:eastAsia="Times New Roman" w:hAnsi="Trebuchet MS" w:cs="Times New Roman"/>
                <w:noProof/>
                <w:lang w:eastAsia="en-GB"/>
              </w:rPr>
            </w:pPr>
          </w:p>
        </w:tc>
        <w:tc>
          <w:tcPr>
            <w:tcW w:w="592" w:type="pct"/>
            <w:shd w:val="clear" w:color="auto" w:fill="auto"/>
          </w:tcPr>
          <w:p w14:paraId="5D51F083" w14:textId="77777777" w:rsidR="00486FF9" w:rsidRPr="005251A0" w:rsidRDefault="00486FF9" w:rsidP="00486FF9">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lang w:eastAsia="en-GB"/>
              </w:rPr>
              <w:t>20%</w:t>
            </w:r>
          </w:p>
        </w:tc>
        <w:tc>
          <w:tcPr>
            <w:tcW w:w="732" w:type="pct"/>
            <w:shd w:val="clear" w:color="auto" w:fill="auto"/>
          </w:tcPr>
          <w:p w14:paraId="2B84BF83" w14:textId="77777777" w:rsidR="00486FF9" w:rsidRPr="005251A0" w:rsidRDefault="00486FF9" w:rsidP="00486FF9">
            <w:pPr>
              <w:spacing w:before="20" w:after="20" w:line="240" w:lineRule="auto"/>
              <w:jc w:val="center"/>
              <w:rPr>
                <w:rFonts w:ascii="Trebuchet MS" w:eastAsia="Times New Roman" w:hAnsi="Trebuchet MS" w:cs="Times New Roman"/>
                <w:noProof/>
                <w:lang w:eastAsia="en-GB"/>
              </w:rPr>
            </w:pPr>
            <w:r w:rsidRPr="005251A0">
              <w:rPr>
                <w:rFonts w:ascii="Trebuchet MS" w:eastAsia="Times New Roman" w:hAnsi="Trebuchet MS" w:cs="Times New Roman"/>
                <w:lang w:eastAsia="en-GB"/>
              </w:rPr>
              <w:t>100%</w:t>
            </w:r>
          </w:p>
        </w:tc>
      </w:tr>
    </w:tbl>
    <w:p w14:paraId="725836F0" w14:textId="77777777" w:rsidR="00843F40" w:rsidRPr="005251A0" w:rsidRDefault="00843F40" w:rsidP="00D0167A">
      <w:pPr>
        <w:autoSpaceDE w:val="0"/>
        <w:autoSpaceDN w:val="0"/>
        <w:adjustRightInd w:val="0"/>
        <w:spacing w:after="0" w:line="240" w:lineRule="auto"/>
        <w:jc w:val="both"/>
        <w:rPr>
          <w:rFonts w:ascii="Trebuchet MS" w:hAnsi="Trebuchet MS" w:cs="Times New Roman"/>
        </w:rPr>
      </w:pPr>
    </w:p>
    <w:p w14:paraId="3D407B17" w14:textId="77777777" w:rsidR="00486FF9" w:rsidRPr="005251A0" w:rsidRDefault="00486FF9" w:rsidP="00AE47FF">
      <w:pPr>
        <w:pStyle w:val="ListParagraph"/>
        <w:keepNext/>
        <w:numPr>
          <w:ilvl w:val="2"/>
          <w:numId w:val="10"/>
        </w:numPr>
        <w:spacing w:before="120" w:after="120" w:line="240" w:lineRule="auto"/>
        <w:jc w:val="both"/>
        <w:outlineLvl w:val="2"/>
        <w:rPr>
          <w:rFonts w:ascii="Trebuchet MS" w:eastAsia="Times New Roman" w:hAnsi="Trebuchet MS" w:cs="Times New Roman"/>
          <w:b/>
          <w:lang w:val="ro-RO" w:eastAsia="en-GB"/>
        </w:rPr>
      </w:pPr>
      <w:r w:rsidRPr="005251A0">
        <w:rPr>
          <w:rFonts w:ascii="Trebuchet MS" w:eastAsia="Times New Roman" w:hAnsi="Trebuchet MS" w:cs="Times New Roman"/>
          <w:b/>
          <w:lang w:val="ro-RO" w:eastAsia="en-GB"/>
        </w:rPr>
        <w:lastRenderedPageBreak/>
        <w:t>Aria teritorială de aplicabilitate</w:t>
      </w:r>
    </w:p>
    <w:p w14:paraId="52E57CC4" w14:textId="35819272" w:rsidR="00843F40" w:rsidRPr="005251A0" w:rsidRDefault="00486FF9" w:rsidP="00375856">
      <w:pPr>
        <w:pBdr>
          <w:top w:val="single" w:sz="4" w:space="0" w:color="auto"/>
          <w:left w:val="single" w:sz="4" w:space="4" w:color="auto"/>
          <w:bottom w:val="single" w:sz="4" w:space="1" w:color="auto"/>
          <w:right w:val="single" w:sz="4" w:space="27" w:color="auto"/>
        </w:pBdr>
        <w:tabs>
          <w:tab w:val="left" w:pos="993"/>
          <w:tab w:val="left" w:pos="1843"/>
        </w:tabs>
        <w:spacing w:after="240" w:line="240" w:lineRule="auto"/>
        <w:jc w:val="both"/>
        <w:rPr>
          <w:rFonts w:ascii="Times New Roman" w:hAnsi="Times New Roman" w:cs="Times New Roman"/>
          <w:b/>
          <w:u w:val="single"/>
        </w:rPr>
      </w:pPr>
      <w:r w:rsidRPr="005251A0">
        <w:rPr>
          <w:rFonts w:ascii="Arial" w:eastAsia="Times New Roman" w:hAnsi="Arial" w:cs="Arial"/>
        </w:rPr>
        <w:t>x</w:t>
      </w:r>
      <w:r w:rsidRPr="005251A0">
        <w:rPr>
          <w:rFonts w:ascii="Trebuchet MS" w:eastAsia="Times New Roman" w:hAnsi="Trebuchet MS" w:cs="Times New Roman"/>
          <w:b/>
        </w:rPr>
        <w:t xml:space="preserve"> </w:t>
      </w:r>
      <w:proofErr w:type="spellStart"/>
      <w:r w:rsidRPr="005251A0">
        <w:rPr>
          <w:rFonts w:ascii="Trebuchet MS" w:eastAsia="Times New Roman" w:hAnsi="Trebuchet MS" w:cs="Times New Roman"/>
          <w:b/>
        </w:rPr>
        <w:t>Naţional</w:t>
      </w:r>
      <w:proofErr w:type="spellEnd"/>
      <w:r w:rsidRPr="005251A0">
        <w:rPr>
          <w:rFonts w:ascii="Trebuchet MS" w:eastAsia="Times New Roman" w:hAnsi="Trebuchet MS" w:cs="Times New Roman"/>
        </w:rPr>
        <w:t xml:space="preserve"> </w:t>
      </w:r>
      <w:r w:rsidRPr="005251A0">
        <w:rPr>
          <w:rFonts w:ascii="Trebuchet MS" w:eastAsia="Times New Roman" w:hAnsi="Trebuchet MS" w:cs="Times New Roman"/>
        </w:rPr>
        <w:tab/>
      </w:r>
      <w:r w:rsidRPr="005251A0">
        <w:rPr>
          <w:rFonts w:ascii="Arial" w:eastAsia="Times New Roman" w:hAnsi="Arial" w:cs="Arial"/>
        </w:rPr>
        <w:t>○</w:t>
      </w:r>
      <w:r w:rsidRPr="005251A0">
        <w:rPr>
          <w:rFonts w:ascii="Trebuchet MS" w:eastAsia="Times New Roman" w:hAnsi="Trebuchet MS" w:cs="Times New Roman"/>
        </w:rPr>
        <w:t xml:space="preserve"> Regional</w:t>
      </w:r>
      <w:r w:rsidRPr="005251A0">
        <w:rPr>
          <w:rFonts w:ascii="Trebuchet MS" w:eastAsia="Times New Roman" w:hAnsi="Trebuchet MS" w:cs="Times New Roman"/>
        </w:rPr>
        <w:tab/>
      </w:r>
      <w:r w:rsidRPr="005251A0">
        <w:rPr>
          <w:rFonts w:ascii="Arial" w:eastAsia="Times New Roman" w:hAnsi="Arial" w:cs="Arial"/>
        </w:rPr>
        <w:t>○</w:t>
      </w:r>
      <w:r w:rsidRPr="005251A0">
        <w:rPr>
          <w:rFonts w:ascii="Trebuchet MS" w:eastAsia="Times New Roman" w:hAnsi="Trebuchet MS" w:cs="Times New Roman"/>
        </w:rPr>
        <w:t xml:space="preserve"> Na</w:t>
      </w:r>
      <w:r w:rsidR="0033739E" w:rsidRPr="005251A0">
        <w:rPr>
          <w:rFonts w:ascii="Trebuchet MS" w:eastAsia="Times New Roman" w:hAnsi="Trebuchet MS" w:cs="Times New Roman"/>
        </w:rPr>
        <w:t>ț</w:t>
      </w:r>
      <w:r w:rsidRPr="005251A0">
        <w:rPr>
          <w:rFonts w:ascii="Trebuchet MS" w:eastAsia="Times New Roman" w:hAnsi="Trebuchet MS" w:cs="Times New Roman"/>
        </w:rPr>
        <w:t>ional cu elemente regionale</w:t>
      </w:r>
    </w:p>
    <w:p w14:paraId="48F04F88" w14:textId="77777777" w:rsidR="000F7B0F" w:rsidRPr="005251A0" w:rsidRDefault="00C074C5" w:rsidP="00D0167A">
      <w:pPr>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Scopul selectării regiunii la nivel NUTS</w:t>
      </w:r>
    </w:p>
    <w:tbl>
      <w:tblPr>
        <w:tblStyle w:val="TableGrid"/>
        <w:tblW w:w="9776" w:type="dxa"/>
        <w:tblLook w:val="04A0" w:firstRow="1" w:lastRow="0" w:firstColumn="1" w:lastColumn="0" w:noHBand="0" w:noVBand="1"/>
      </w:tblPr>
      <w:tblGrid>
        <w:gridCol w:w="9776"/>
      </w:tblGrid>
      <w:tr w:rsidR="00843F40" w:rsidRPr="005251A0" w14:paraId="062ACA35" w14:textId="77777777" w:rsidTr="00046032">
        <w:trPr>
          <w:trHeight w:val="194"/>
        </w:trPr>
        <w:tc>
          <w:tcPr>
            <w:tcW w:w="9776" w:type="dxa"/>
          </w:tcPr>
          <w:p w14:paraId="4627F690" w14:textId="77777777" w:rsidR="00843F40" w:rsidRPr="005251A0" w:rsidRDefault="00486FF9" w:rsidP="00046032">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5251A0">
              <w:rPr>
                <w:rFonts w:ascii="Arial" w:eastAsia="Times New Roman" w:hAnsi="Arial" w:cs="Arial"/>
              </w:rPr>
              <w:t>x</w:t>
            </w:r>
            <w:r w:rsidRPr="005251A0">
              <w:rPr>
                <w:rFonts w:ascii="Trebuchet MS" w:eastAsia="Times New Roman" w:hAnsi="Trebuchet MS" w:cs="Times New Roman"/>
                <w:b/>
                <w:lang w:eastAsia="en-GB"/>
              </w:rPr>
              <w:t xml:space="preserve"> NUTS  1 - național</w:t>
            </w:r>
          </w:p>
        </w:tc>
      </w:tr>
    </w:tbl>
    <w:p w14:paraId="329C0934" w14:textId="77777777" w:rsidR="00843F40" w:rsidRPr="005251A0" w:rsidRDefault="00843F40" w:rsidP="00D0167A">
      <w:pPr>
        <w:autoSpaceDE w:val="0"/>
        <w:autoSpaceDN w:val="0"/>
        <w:adjustRightInd w:val="0"/>
        <w:spacing w:after="0" w:line="240" w:lineRule="auto"/>
        <w:jc w:val="both"/>
        <w:rPr>
          <w:rFonts w:ascii="Times New Roman" w:hAnsi="Times New Roman" w:cs="Times New Roman"/>
        </w:rPr>
      </w:pPr>
    </w:p>
    <w:p w14:paraId="2719E157" w14:textId="77777777" w:rsidR="00486FF9" w:rsidRPr="005251A0" w:rsidRDefault="00486FF9" w:rsidP="00486FF9">
      <w:pPr>
        <w:spacing w:after="120" w:line="240" w:lineRule="auto"/>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Descrierea domeniul</w:t>
      </w:r>
      <w:r w:rsidR="00042F9A" w:rsidRPr="005251A0">
        <w:rPr>
          <w:rFonts w:ascii="Trebuchet MS" w:eastAsia="Times New Roman" w:hAnsi="Trebuchet MS" w:cs="Times New Roman"/>
          <w:b/>
          <w:lang w:eastAsia="en-GB"/>
        </w:rPr>
        <w:t>ui</w:t>
      </w:r>
      <w:r w:rsidRPr="005251A0">
        <w:rPr>
          <w:rFonts w:ascii="Trebuchet MS" w:eastAsia="Times New Roman" w:hAnsi="Trebuchet MS" w:cs="Times New Roman"/>
          <w:b/>
          <w:lang w:eastAsia="en-GB"/>
        </w:rPr>
        <w:t xml:space="preserve"> de aplicare teritorială</w:t>
      </w:r>
    </w:p>
    <w:p w14:paraId="26E68B17" w14:textId="77777777" w:rsidR="00486FF9" w:rsidRPr="005251A0" w:rsidRDefault="00486FF9" w:rsidP="00486FF9">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N/A</w:t>
      </w:r>
    </w:p>
    <w:p w14:paraId="7572CBF1" w14:textId="77777777" w:rsidR="00C074C5" w:rsidRPr="005251A0" w:rsidRDefault="00C074C5" w:rsidP="00F624C1">
      <w:pPr>
        <w:autoSpaceDE w:val="0"/>
        <w:autoSpaceDN w:val="0"/>
        <w:adjustRightInd w:val="0"/>
        <w:spacing w:after="0" w:line="240" w:lineRule="auto"/>
        <w:rPr>
          <w:rFonts w:ascii="Trebuchet MS" w:eastAsia="Times New Roman" w:hAnsi="Trebuchet MS" w:cs="Times New Roman"/>
          <w:b/>
          <w:lang w:eastAsia="en-GB"/>
        </w:rPr>
      </w:pPr>
    </w:p>
    <w:p w14:paraId="5006CD8B" w14:textId="77777777" w:rsidR="00C074C5" w:rsidRPr="005251A0" w:rsidRDefault="00C074C5" w:rsidP="00AE47FF">
      <w:pPr>
        <w:pStyle w:val="ListParagraph"/>
        <w:numPr>
          <w:ilvl w:val="2"/>
          <w:numId w:val="10"/>
        </w:numPr>
        <w:rPr>
          <w:rFonts w:ascii="Trebuchet MS" w:eastAsia="Times New Roman" w:hAnsi="Trebuchet MS" w:cs="Times New Roman"/>
          <w:b/>
          <w:lang w:val="ro-RO" w:eastAsia="en-GB"/>
        </w:rPr>
      </w:pPr>
      <w:r w:rsidRPr="005251A0">
        <w:rPr>
          <w:rFonts w:ascii="Trebuchet MS" w:eastAsia="Times New Roman" w:hAnsi="Trebuchet MS" w:cs="Times New Roman"/>
          <w:b/>
          <w:lang w:val="ro-RO" w:eastAsia="en-GB"/>
        </w:rPr>
        <w:t>Obiective specifice și transversale conexe</w:t>
      </w:r>
    </w:p>
    <w:tbl>
      <w:tblPr>
        <w:tblStyle w:val="TableGrid"/>
        <w:tblW w:w="9776" w:type="dxa"/>
        <w:tblLook w:val="04A0" w:firstRow="1" w:lastRow="0" w:firstColumn="1" w:lastColumn="0" w:noHBand="0" w:noVBand="1"/>
      </w:tblPr>
      <w:tblGrid>
        <w:gridCol w:w="9776"/>
      </w:tblGrid>
      <w:tr w:rsidR="00843F40" w:rsidRPr="005251A0" w14:paraId="2455BA36" w14:textId="77777777" w:rsidTr="004A542C">
        <w:tc>
          <w:tcPr>
            <w:tcW w:w="9776" w:type="dxa"/>
          </w:tcPr>
          <w:p w14:paraId="3008240A" w14:textId="77777777" w:rsidR="00843F40" w:rsidRPr="005251A0" w:rsidRDefault="00843F40" w:rsidP="00D0167A">
            <w:pPr>
              <w:autoSpaceDE w:val="0"/>
              <w:autoSpaceDN w:val="0"/>
              <w:adjustRightInd w:val="0"/>
              <w:jc w:val="both"/>
              <w:rPr>
                <w:rFonts w:ascii="Trebuchet MS" w:hAnsi="Trebuchet MS" w:cs="Times New Roman"/>
              </w:rPr>
            </w:pPr>
            <w:r w:rsidRPr="005251A0">
              <w:rPr>
                <w:rFonts w:ascii="Trebuchet MS" w:hAnsi="Trebuchet MS" w:cs="Times New Roman"/>
                <w:b/>
              </w:rPr>
              <w:t xml:space="preserve">Obiectivul transversal </w:t>
            </w:r>
            <w:r w:rsidRPr="005251A0">
              <w:rPr>
                <w:rFonts w:ascii="Trebuchet MS" w:hAnsi="Trebuchet MS" w:cs="Times New Roman"/>
              </w:rPr>
              <w:t xml:space="preserve"> – Promovarea cunoașterii, inovării și digitalizării în agricultură</w:t>
            </w:r>
          </w:p>
          <w:p w14:paraId="435B659B" w14:textId="0043A0CC" w:rsidR="00843F40" w:rsidRPr="005251A0" w:rsidRDefault="003013A7" w:rsidP="005441AD">
            <w:pPr>
              <w:autoSpaceDE w:val="0"/>
              <w:autoSpaceDN w:val="0"/>
              <w:adjustRightInd w:val="0"/>
              <w:jc w:val="both"/>
              <w:rPr>
                <w:rFonts w:ascii="Trebuchet MS" w:hAnsi="Trebuchet MS" w:cs="Times New Roman"/>
              </w:rPr>
            </w:pPr>
            <w:proofErr w:type="spellStart"/>
            <w:r w:rsidRPr="005251A0">
              <w:rPr>
                <w:rFonts w:ascii="Trebuchet MS" w:hAnsi="Trebuchet MS" w:cs="Times New Roman"/>
                <w:lang w:val="en-US"/>
              </w:rPr>
              <w:t>Îmbunătățirea</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serviciilor</w:t>
            </w:r>
            <w:proofErr w:type="spellEnd"/>
            <w:r w:rsidRPr="005251A0">
              <w:rPr>
                <w:rFonts w:ascii="Trebuchet MS" w:hAnsi="Trebuchet MS" w:cs="Times New Roman"/>
                <w:lang w:val="en-US"/>
              </w:rPr>
              <w:t xml:space="preserve"> de </w:t>
            </w:r>
            <w:proofErr w:type="spellStart"/>
            <w:r w:rsidRPr="005251A0">
              <w:rPr>
                <w:rFonts w:ascii="Trebuchet MS" w:hAnsi="Trebuchet MS" w:cs="Times New Roman"/>
                <w:lang w:val="en-US"/>
              </w:rPr>
              <w:t>consiliere</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prin</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consolidarea</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conexiunilor</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în</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cadrul</w:t>
            </w:r>
            <w:proofErr w:type="spellEnd"/>
            <w:r w:rsidRPr="005251A0">
              <w:rPr>
                <w:rFonts w:ascii="Trebuchet MS" w:hAnsi="Trebuchet MS" w:cs="Times New Roman"/>
                <w:lang w:val="en-US"/>
              </w:rPr>
              <w:t xml:space="preserve"> AKIS </w:t>
            </w:r>
            <w:proofErr w:type="spellStart"/>
            <w:r w:rsidRPr="005251A0">
              <w:rPr>
                <w:rFonts w:ascii="Trebuchet MS" w:hAnsi="Trebuchet MS" w:cs="Times New Roman"/>
                <w:lang w:val="en-US"/>
              </w:rPr>
              <w:t>și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prin</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partajarea</w:t>
            </w:r>
            <w:proofErr w:type="spellEnd"/>
            <w:r w:rsidRPr="005251A0">
              <w:rPr>
                <w:rFonts w:ascii="Trebuchet MS" w:hAnsi="Trebuchet MS" w:cs="Times New Roman"/>
                <w:lang w:val="en-US"/>
              </w:rPr>
              <w:t>/</w:t>
            </w:r>
            <w:proofErr w:type="spellStart"/>
            <w:r w:rsidRPr="005251A0">
              <w:rPr>
                <w:rFonts w:ascii="Trebuchet MS" w:hAnsi="Trebuchet MS" w:cs="Times New Roman"/>
                <w:lang w:val="en-US"/>
              </w:rPr>
              <w:t>diseminarea</w:t>
            </w:r>
            <w:proofErr w:type="spellEnd"/>
            <w:r w:rsidRPr="005251A0">
              <w:rPr>
                <w:rFonts w:ascii="Trebuchet MS" w:hAnsi="Trebuchet MS" w:cs="Times New Roman"/>
                <w:lang w:val="en-US"/>
              </w:rPr>
              <w:t xml:space="preserve"> pe </w:t>
            </w:r>
            <w:proofErr w:type="spellStart"/>
            <w:r w:rsidRPr="005251A0">
              <w:rPr>
                <w:rFonts w:ascii="Trebuchet MS" w:hAnsi="Trebuchet MS" w:cs="Times New Roman"/>
                <w:lang w:val="en-US"/>
              </w:rPr>
              <w:t>scar</w:t>
            </w:r>
            <w:r w:rsidR="0033739E" w:rsidRPr="005251A0">
              <w:rPr>
                <w:rFonts w:ascii="Trebuchet MS" w:hAnsi="Trebuchet MS" w:cs="Times New Roman"/>
                <w:lang w:val="en-US"/>
              </w:rPr>
              <w:t>ă</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largă</w:t>
            </w:r>
            <w:proofErr w:type="spellEnd"/>
            <w:r w:rsidRPr="005251A0">
              <w:rPr>
                <w:rFonts w:ascii="Trebuchet MS" w:hAnsi="Trebuchet MS" w:cs="Times New Roman"/>
                <w:lang w:val="en-US"/>
              </w:rPr>
              <w:t xml:space="preserve"> a </w:t>
            </w:r>
            <w:proofErr w:type="spellStart"/>
            <w:r w:rsidRPr="005251A0">
              <w:rPr>
                <w:rFonts w:ascii="Trebuchet MS" w:hAnsi="Trebuchet MS" w:cs="Times New Roman"/>
                <w:lang w:val="en-US"/>
              </w:rPr>
              <w:t>cunoștințelor</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și</w:t>
            </w:r>
            <w:proofErr w:type="spellEnd"/>
            <w:r w:rsidR="0017775D" w:rsidRPr="005251A0">
              <w:rPr>
                <w:rFonts w:ascii="Trebuchet MS" w:hAnsi="Trebuchet MS" w:cs="Times New Roman"/>
                <w:lang w:val="en-US"/>
              </w:rPr>
              <w:t xml:space="preserve"> </w:t>
            </w:r>
            <w:proofErr w:type="gramStart"/>
            <w:r w:rsidR="0017775D" w:rsidRPr="005251A0">
              <w:rPr>
                <w:rFonts w:ascii="Trebuchet MS" w:hAnsi="Trebuchet MS" w:cs="Times New Roman"/>
                <w:lang w:val="en-US"/>
              </w:rPr>
              <w:t>a</w:t>
            </w:r>
            <w:proofErr w:type="gramEnd"/>
            <w:r w:rsidRPr="005251A0">
              <w:rPr>
                <w:rFonts w:ascii="Trebuchet MS" w:hAnsi="Trebuchet MS" w:cs="Times New Roman"/>
                <w:lang w:val="en-US"/>
              </w:rPr>
              <w:t xml:space="preserve"> </w:t>
            </w:r>
            <w:proofErr w:type="spellStart"/>
            <w:r w:rsidRPr="005251A0">
              <w:rPr>
                <w:rFonts w:ascii="Trebuchet MS" w:hAnsi="Trebuchet MS" w:cs="Times New Roman"/>
                <w:lang w:val="en-US"/>
              </w:rPr>
              <w:t>aplicațiilor</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inovatoare</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va</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permite</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crearea</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unui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rezervor</w:t>
            </w:r>
            <w:proofErr w:type="spellEnd"/>
            <w:r w:rsidRPr="005251A0">
              <w:rPr>
                <w:rFonts w:ascii="Trebuchet MS" w:hAnsi="Trebuchet MS" w:cs="Times New Roman"/>
                <w:lang w:val="en-US"/>
              </w:rPr>
              <w:t xml:space="preserve"> de </w:t>
            </w:r>
            <w:proofErr w:type="spellStart"/>
            <w:r w:rsidRPr="005251A0">
              <w:rPr>
                <w:rFonts w:ascii="Trebuchet MS" w:hAnsi="Trebuchet MS" w:cs="Times New Roman"/>
                <w:lang w:val="en-US"/>
              </w:rPr>
              <w:t>cunoștințe</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interactiv</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și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accesibil</w:t>
            </w:r>
            <w:proofErr w:type="spellEnd"/>
            <w:r w:rsidRPr="005251A0">
              <w:rPr>
                <w:rFonts w:ascii="Trebuchet MS" w:hAnsi="Trebuchet MS" w:cs="Times New Roman"/>
                <w:lang w:val="en-US"/>
              </w:rPr>
              <w:t xml:space="preserve"> la </w:t>
            </w:r>
            <w:proofErr w:type="spellStart"/>
            <w:r w:rsidRPr="005251A0">
              <w:rPr>
                <w:rFonts w:ascii="Trebuchet MS" w:hAnsi="Trebuchet MS" w:cs="Times New Roman"/>
                <w:lang w:val="en-US"/>
              </w:rPr>
              <w:t>nivel</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național</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în</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scopul</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dezvoltării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unei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agriculturi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sigure</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și</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sustenabile</w:t>
            </w:r>
            <w:proofErr w:type="spellEnd"/>
            <w:r w:rsidRPr="005251A0">
              <w:rPr>
                <w:rFonts w:ascii="Trebuchet MS" w:hAnsi="Trebuchet MS" w:cs="Times New Roman"/>
                <w:lang w:val="en-US"/>
              </w:rPr>
              <w:t>.</w:t>
            </w:r>
          </w:p>
        </w:tc>
      </w:tr>
    </w:tbl>
    <w:p w14:paraId="07D5675D" w14:textId="77777777" w:rsidR="00843F40" w:rsidRPr="005251A0" w:rsidRDefault="00843F40" w:rsidP="00D0167A">
      <w:pPr>
        <w:autoSpaceDE w:val="0"/>
        <w:autoSpaceDN w:val="0"/>
        <w:adjustRightInd w:val="0"/>
        <w:spacing w:after="0" w:line="240" w:lineRule="auto"/>
        <w:jc w:val="both"/>
        <w:rPr>
          <w:rFonts w:ascii="Times New Roman" w:hAnsi="Times New Roman" w:cs="Times New Roman"/>
        </w:rPr>
      </w:pPr>
    </w:p>
    <w:p w14:paraId="20EB01AD" w14:textId="77777777" w:rsidR="001F4881" w:rsidRPr="005251A0" w:rsidRDefault="00C074C5" w:rsidP="00AE47FF">
      <w:pPr>
        <w:pStyle w:val="ListParagraph"/>
        <w:numPr>
          <w:ilvl w:val="2"/>
          <w:numId w:val="10"/>
        </w:numPr>
        <w:rPr>
          <w:rFonts w:ascii="Trebuchet MS" w:eastAsia="Times New Roman" w:hAnsi="Trebuchet MS" w:cs="Times New Roman"/>
          <w:b/>
          <w:lang w:val="ro-RO" w:eastAsia="en-GB"/>
        </w:rPr>
      </w:pPr>
      <w:r w:rsidRPr="005251A0">
        <w:rPr>
          <w:rFonts w:ascii="Trebuchet MS" w:eastAsia="Times New Roman" w:hAnsi="Trebuchet MS" w:cs="Times New Roman"/>
          <w:b/>
          <w:lang w:val="ro-RO" w:eastAsia="en-GB"/>
        </w:rPr>
        <w:t>Nevoile la care răspunde intervenția</w:t>
      </w:r>
    </w:p>
    <w:p w14:paraId="72AC07BC" w14:textId="77777777" w:rsidR="001F4881" w:rsidRPr="005251A0" w:rsidRDefault="001F4881" w:rsidP="00AE47FF">
      <w:pPr>
        <w:pStyle w:val="ListParagraph"/>
        <w:rPr>
          <w:rFonts w:ascii="Times New Roman" w:hAnsi="Times New Roman" w:cs="Times New Roman"/>
          <w:b/>
          <w:u w:val="single"/>
        </w:rPr>
      </w:pPr>
    </w:p>
    <w:tbl>
      <w:tblPr>
        <w:tblStyle w:val="TableGrid"/>
        <w:tblW w:w="9776" w:type="dxa"/>
        <w:tblLook w:val="04A0" w:firstRow="1" w:lastRow="0" w:firstColumn="1" w:lastColumn="0" w:noHBand="0" w:noVBand="1"/>
      </w:tblPr>
      <w:tblGrid>
        <w:gridCol w:w="9776"/>
      </w:tblGrid>
      <w:tr w:rsidR="008E50F4" w:rsidRPr="005251A0" w14:paraId="3CE2C293" w14:textId="77777777" w:rsidTr="003013A7">
        <w:tc>
          <w:tcPr>
            <w:tcW w:w="9776" w:type="dxa"/>
          </w:tcPr>
          <w:p w14:paraId="4CB1B8D9" w14:textId="77777777" w:rsidR="0017775D" w:rsidRPr="005251A0" w:rsidRDefault="0017775D" w:rsidP="0017775D">
            <w:pPr>
              <w:pStyle w:val="ListParagraph"/>
              <w:numPr>
                <w:ilvl w:val="0"/>
                <w:numId w:val="19"/>
              </w:numPr>
              <w:autoSpaceDE w:val="0"/>
              <w:autoSpaceDN w:val="0"/>
              <w:adjustRightInd w:val="0"/>
              <w:spacing w:line="256" w:lineRule="auto"/>
              <w:ind w:left="313"/>
              <w:jc w:val="both"/>
              <w:rPr>
                <w:rFonts w:ascii="Times New Roman" w:hAnsi="Times New Roman" w:cs="Times New Roman"/>
              </w:rPr>
            </w:pPr>
            <w:r w:rsidRPr="005251A0">
              <w:rPr>
                <w:rFonts w:ascii="Trebuchet MS" w:hAnsi="Trebuchet MS" w:cs="Times New Roman"/>
              </w:rPr>
              <w:t xml:space="preserve">N 051. </w:t>
            </w:r>
            <w:proofErr w:type="spellStart"/>
            <w:r w:rsidRPr="005251A0">
              <w:rPr>
                <w:rFonts w:ascii="Trebuchet MS" w:hAnsi="Trebuchet MS" w:cs="Times New Roman"/>
              </w:rPr>
              <w:t>Nevoia</w:t>
            </w:r>
            <w:proofErr w:type="spellEnd"/>
            <w:r w:rsidRPr="005251A0">
              <w:rPr>
                <w:rFonts w:ascii="Trebuchet MS" w:hAnsi="Trebuchet MS" w:cs="Times New Roman"/>
              </w:rPr>
              <w:t xml:space="preserve"> de </w:t>
            </w:r>
            <w:proofErr w:type="spellStart"/>
            <w:r w:rsidRPr="005251A0">
              <w:rPr>
                <w:rFonts w:ascii="Trebuchet MS" w:hAnsi="Trebuchet MS" w:cs="Times New Roman"/>
              </w:rPr>
              <w:t>consolidare</w:t>
            </w:r>
            <w:proofErr w:type="spellEnd"/>
            <w:r w:rsidRPr="005251A0">
              <w:rPr>
                <w:rFonts w:ascii="Trebuchet MS" w:hAnsi="Trebuchet MS" w:cs="Times New Roman"/>
              </w:rPr>
              <w:t xml:space="preserve"> </w:t>
            </w:r>
            <w:proofErr w:type="spellStart"/>
            <w:r w:rsidRPr="005251A0">
              <w:rPr>
                <w:rFonts w:ascii="Trebuchet MS" w:hAnsi="Trebuchet MS" w:cs="Times New Roman"/>
              </w:rPr>
              <w:t>serviciilor</w:t>
            </w:r>
            <w:proofErr w:type="spellEnd"/>
            <w:r w:rsidRPr="005251A0">
              <w:rPr>
                <w:rFonts w:ascii="Trebuchet MS" w:hAnsi="Trebuchet MS" w:cs="Times New Roman"/>
              </w:rPr>
              <w:t xml:space="preserve"> de </w:t>
            </w:r>
            <w:proofErr w:type="spellStart"/>
            <w:r w:rsidRPr="005251A0">
              <w:rPr>
                <w:rFonts w:ascii="Trebuchet MS" w:hAnsi="Trebuchet MS" w:cs="Times New Roman"/>
              </w:rPr>
              <w:t>consiliere</w:t>
            </w:r>
            <w:proofErr w:type="spellEnd"/>
            <w:r w:rsidRPr="005251A0">
              <w:rPr>
                <w:rFonts w:ascii="Trebuchet MS" w:hAnsi="Trebuchet MS" w:cs="Times New Roman"/>
              </w:rPr>
              <w:t xml:space="preserve"> </w:t>
            </w:r>
            <w:proofErr w:type="spellStart"/>
            <w:r w:rsidRPr="005251A0">
              <w:rPr>
                <w:rFonts w:ascii="Trebuchet MS" w:hAnsi="Trebuchet MS" w:cs="Times New Roman"/>
              </w:rPr>
              <w:t>agricolă</w:t>
            </w:r>
            <w:proofErr w:type="spellEnd"/>
            <w:r w:rsidRPr="005251A0">
              <w:rPr>
                <w:rFonts w:ascii="Trebuchet MS" w:hAnsi="Trebuchet MS" w:cs="Times New Roman"/>
              </w:rPr>
              <w:t xml:space="preserve"> </w:t>
            </w:r>
            <w:proofErr w:type="spellStart"/>
            <w:r w:rsidRPr="005251A0">
              <w:rPr>
                <w:rFonts w:ascii="Trebuchet MS" w:hAnsi="Trebuchet MS" w:cs="Times New Roman"/>
              </w:rPr>
              <w:t>în</w:t>
            </w:r>
            <w:proofErr w:type="spellEnd"/>
            <w:r w:rsidRPr="005251A0">
              <w:rPr>
                <w:rFonts w:ascii="Trebuchet MS" w:hAnsi="Trebuchet MS" w:cs="Times New Roman"/>
              </w:rPr>
              <w:t xml:space="preserve"> </w:t>
            </w:r>
            <w:proofErr w:type="spellStart"/>
            <w:r w:rsidRPr="005251A0">
              <w:rPr>
                <w:rFonts w:ascii="Trebuchet MS" w:hAnsi="Trebuchet MS" w:cs="Times New Roman"/>
              </w:rPr>
              <w:t>cadrul</w:t>
            </w:r>
            <w:proofErr w:type="spellEnd"/>
            <w:r w:rsidRPr="005251A0">
              <w:rPr>
                <w:rFonts w:ascii="Trebuchet MS" w:hAnsi="Trebuchet MS" w:cs="Times New Roman"/>
              </w:rPr>
              <w:t xml:space="preserve"> AKIS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furnizarea</w:t>
            </w:r>
            <w:proofErr w:type="spellEnd"/>
            <w:r w:rsidRPr="005251A0">
              <w:rPr>
                <w:rFonts w:ascii="Trebuchet MS" w:hAnsi="Trebuchet MS" w:cs="Times New Roman"/>
              </w:rPr>
              <w:t xml:space="preserve"> de </w:t>
            </w:r>
            <w:proofErr w:type="spellStart"/>
            <w:r w:rsidRPr="005251A0">
              <w:rPr>
                <w:rFonts w:ascii="Trebuchet MS" w:hAnsi="Trebuchet MS" w:cs="Times New Roman"/>
              </w:rPr>
              <w:t>servicii</w:t>
            </w:r>
            <w:proofErr w:type="spellEnd"/>
            <w:r w:rsidRPr="005251A0">
              <w:rPr>
                <w:rFonts w:ascii="Trebuchet MS" w:hAnsi="Trebuchet MS" w:cs="Times New Roman"/>
              </w:rPr>
              <w:t xml:space="preserve"> de </w:t>
            </w:r>
            <w:proofErr w:type="spellStart"/>
            <w:r w:rsidRPr="005251A0">
              <w:rPr>
                <w:rFonts w:ascii="Trebuchet MS" w:hAnsi="Trebuchet MS" w:cs="Times New Roman"/>
              </w:rPr>
              <w:t>consiliere</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consultanță</w:t>
            </w:r>
            <w:proofErr w:type="spellEnd"/>
            <w:r w:rsidRPr="005251A0">
              <w:rPr>
                <w:rFonts w:ascii="Trebuchet MS" w:hAnsi="Trebuchet MS" w:cs="Times New Roman"/>
              </w:rPr>
              <w:t xml:space="preserve"> </w:t>
            </w:r>
            <w:proofErr w:type="spellStart"/>
            <w:r w:rsidRPr="005251A0">
              <w:rPr>
                <w:rFonts w:ascii="Trebuchet MS" w:hAnsi="Trebuchet MS" w:cs="Times New Roman"/>
              </w:rPr>
              <w:t>agricolă</w:t>
            </w:r>
            <w:proofErr w:type="spellEnd"/>
            <w:r w:rsidRPr="005251A0">
              <w:rPr>
                <w:rFonts w:ascii="Trebuchet MS" w:hAnsi="Trebuchet MS" w:cs="Times New Roman"/>
              </w:rPr>
              <w:t xml:space="preserve"> </w:t>
            </w:r>
            <w:proofErr w:type="spellStart"/>
            <w:r w:rsidRPr="005251A0">
              <w:rPr>
                <w:rFonts w:ascii="Trebuchet MS" w:hAnsi="Trebuchet MS" w:cs="Times New Roman"/>
              </w:rPr>
              <w:t>adaptate</w:t>
            </w:r>
            <w:proofErr w:type="spellEnd"/>
            <w:r w:rsidRPr="005251A0">
              <w:rPr>
                <w:rFonts w:ascii="Trebuchet MS" w:hAnsi="Trebuchet MS" w:cs="Times New Roman"/>
              </w:rPr>
              <w:t xml:space="preserve"> </w:t>
            </w:r>
            <w:proofErr w:type="spellStart"/>
            <w:r w:rsidRPr="005251A0">
              <w:rPr>
                <w:rFonts w:ascii="Trebuchet MS" w:hAnsi="Trebuchet MS" w:cs="Times New Roman"/>
              </w:rPr>
              <w:t>nevoilor</w:t>
            </w:r>
            <w:proofErr w:type="spellEnd"/>
            <w:r w:rsidRPr="005251A0">
              <w:rPr>
                <w:rFonts w:ascii="Trebuchet MS" w:hAnsi="Trebuchet MS" w:cs="Times New Roman"/>
              </w:rPr>
              <w:t xml:space="preserve"> </w:t>
            </w:r>
            <w:proofErr w:type="spellStart"/>
            <w:r w:rsidRPr="005251A0">
              <w:rPr>
                <w:rFonts w:ascii="Trebuchet MS" w:hAnsi="Trebuchet MS" w:cs="Times New Roman"/>
              </w:rPr>
              <w:t>fermierilor</w:t>
            </w:r>
            <w:proofErr w:type="spellEnd"/>
            <w:r w:rsidRPr="005251A0">
              <w:rPr>
                <w:rFonts w:ascii="Trebuchet MS" w:hAnsi="Trebuchet MS" w:cs="Times New Roman"/>
              </w:rPr>
              <w:t xml:space="preserve"> de a </w:t>
            </w:r>
            <w:proofErr w:type="spellStart"/>
            <w:r w:rsidRPr="005251A0">
              <w:rPr>
                <w:rFonts w:ascii="Trebuchet MS" w:hAnsi="Trebuchet MS" w:cs="Times New Roman"/>
              </w:rPr>
              <w:t>furniza</w:t>
            </w:r>
            <w:proofErr w:type="spellEnd"/>
            <w:r w:rsidRPr="005251A0">
              <w:rPr>
                <w:rFonts w:ascii="Trebuchet MS" w:hAnsi="Trebuchet MS" w:cs="Times New Roman"/>
              </w:rPr>
              <w:t xml:space="preserve"> </w:t>
            </w:r>
            <w:proofErr w:type="spellStart"/>
            <w:r w:rsidRPr="005251A0">
              <w:rPr>
                <w:rFonts w:ascii="Trebuchet MS" w:hAnsi="Trebuchet MS" w:cs="Times New Roman"/>
              </w:rPr>
              <w:t>servicii</w:t>
            </w:r>
            <w:proofErr w:type="spellEnd"/>
            <w:r w:rsidRPr="005251A0">
              <w:rPr>
                <w:rFonts w:ascii="Trebuchet MS" w:hAnsi="Trebuchet MS" w:cs="Times New Roman"/>
              </w:rPr>
              <w:t xml:space="preserve"> de </w:t>
            </w:r>
            <w:proofErr w:type="spellStart"/>
            <w:r w:rsidRPr="005251A0">
              <w:rPr>
                <w:rFonts w:ascii="Trebuchet MS" w:hAnsi="Trebuchet MS" w:cs="Times New Roman"/>
              </w:rPr>
              <w:t>mediu</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de a se </w:t>
            </w:r>
            <w:proofErr w:type="spellStart"/>
            <w:r w:rsidRPr="005251A0">
              <w:rPr>
                <w:rFonts w:ascii="Trebuchet MS" w:hAnsi="Trebuchet MS" w:cs="Times New Roman"/>
              </w:rPr>
              <w:t>adapta</w:t>
            </w:r>
            <w:proofErr w:type="spellEnd"/>
            <w:r w:rsidRPr="005251A0">
              <w:rPr>
                <w:rFonts w:ascii="Trebuchet MS" w:hAnsi="Trebuchet MS" w:cs="Times New Roman"/>
              </w:rPr>
              <w:t xml:space="preserve"> la </w:t>
            </w:r>
            <w:proofErr w:type="spellStart"/>
            <w:r w:rsidRPr="005251A0">
              <w:rPr>
                <w:rFonts w:ascii="Trebuchet MS" w:hAnsi="Trebuchet MS" w:cs="Times New Roman"/>
              </w:rPr>
              <w:t>condițiile</w:t>
            </w:r>
            <w:proofErr w:type="spellEnd"/>
            <w:r w:rsidRPr="005251A0">
              <w:rPr>
                <w:rFonts w:ascii="Trebuchet MS" w:hAnsi="Trebuchet MS" w:cs="Times New Roman"/>
              </w:rPr>
              <w:t xml:space="preserve"> de </w:t>
            </w:r>
            <w:proofErr w:type="spellStart"/>
            <w:r w:rsidRPr="005251A0">
              <w:rPr>
                <w:rFonts w:ascii="Trebuchet MS" w:hAnsi="Trebuchet MS" w:cs="Times New Roman"/>
              </w:rPr>
              <w:t>mediu</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condiționalități</w:t>
            </w:r>
            <w:proofErr w:type="spellEnd"/>
            <w:r w:rsidRPr="005251A0">
              <w:rPr>
                <w:rFonts w:ascii="Trebuchet MS" w:hAnsi="Trebuchet MS" w:cs="Times New Roman"/>
              </w:rPr>
              <w:t xml:space="preserve">; </w:t>
            </w:r>
          </w:p>
          <w:p w14:paraId="590D38EB" w14:textId="77777777" w:rsidR="0017775D" w:rsidRPr="005251A0" w:rsidRDefault="0017775D" w:rsidP="0017775D">
            <w:pPr>
              <w:pStyle w:val="ListParagraph"/>
              <w:numPr>
                <w:ilvl w:val="0"/>
                <w:numId w:val="20"/>
              </w:numPr>
              <w:autoSpaceDE w:val="0"/>
              <w:autoSpaceDN w:val="0"/>
              <w:adjustRightInd w:val="0"/>
              <w:spacing w:line="256" w:lineRule="auto"/>
              <w:ind w:left="313"/>
              <w:jc w:val="both"/>
              <w:rPr>
                <w:rFonts w:ascii="Times New Roman" w:hAnsi="Times New Roman" w:cs="Times New Roman"/>
              </w:rPr>
            </w:pPr>
            <w:r w:rsidRPr="005251A0">
              <w:rPr>
                <w:rFonts w:ascii="Trebuchet MS" w:hAnsi="Trebuchet MS" w:cs="Times New Roman"/>
              </w:rPr>
              <w:t>N 049</w:t>
            </w:r>
            <w:r w:rsidRPr="005251A0">
              <w:t xml:space="preserve"> </w:t>
            </w:r>
            <w:proofErr w:type="spellStart"/>
            <w:r w:rsidRPr="005251A0">
              <w:rPr>
                <w:rFonts w:ascii="Trebuchet MS" w:hAnsi="Trebuchet MS" w:cs="Times New Roman"/>
              </w:rPr>
              <w:t>Nevoia</w:t>
            </w:r>
            <w:proofErr w:type="spellEnd"/>
            <w:r w:rsidRPr="005251A0">
              <w:rPr>
                <w:rFonts w:ascii="Trebuchet MS" w:hAnsi="Trebuchet MS" w:cs="Times New Roman"/>
              </w:rPr>
              <w:t xml:space="preserve"> de </w:t>
            </w:r>
            <w:proofErr w:type="gramStart"/>
            <w:r w:rsidRPr="005251A0">
              <w:rPr>
                <w:rFonts w:ascii="Trebuchet MS" w:hAnsi="Trebuchet MS" w:cs="Times New Roman"/>
              </w:rPr>
              <w:t>a</w:t>
            </w:r>
            <w:proofErr w:type="gramEnd"/>
            <w:r w:rsidRPr="005251A0">
              <w:rPr>
                <w:rFonts w:ascii="Trebuchet MS" w:hAnsi="Trebuchet MS" w:cs="Times New Roman"/>
              </w:rPr>
              <w:t xml:space="preserve"> </w:t>
            </w:r>
            <w:proofErr w:type="spellStart"/>
            <w:r w:rsidRPr="005251A0">
              <w:rPr>
                <w:rFonts w:ascii="Trebuchet MS" w:hAnsi="Trebuchet MS" w:cs="Times New Roman"/>
              </w:rPr>
              <w:t>investi</w:t>
            </w:r>
            <w:proofErr w:type="spellEnd"/>
            <w:r w:rsidRPr="005251A0">
              <w:rPr>
                <w:rFonts w:ascii="Trebuchet MS" w:hAnsi="Trebuchet MS" w:cs="Times New Roman"/>
              </w:rPr>
              <w:t xml:space="preserve"> </w:t>
            </w:r>
            <w:proofErr w:type="spellStart"/>
            <w:r w:rsidRPr="005251A0">
              <w:rPr>
                <w:rFonts w:ascii="Trebuchet MS" w:hAnsi="Trebuchet MS" w:cs="Times New Roman"/>
              </w:rPr>
              <w:t>într</w:t>
            </w:r>
            <w:proofErr w:type="spellEnd"/>
            <w:r w:rsidRPr="005251A0">
              <w:rPr>
                <w:rFonts w:ascii="Trebuchet MS" w:hAnsi="Trebuchet MS" w:cs="Times New Roman"/>
              </w:rPr>
              <w:t xml:space="preserve">-un </w:t>
            </w:r>
            <w:proofErr w:type="spellStart"/>
            <w:r w:rsidRPr="005251A0">
              <w:rPr>
                <w:rFonts w:ascii="Trebuchet MS" w:hAnsi="Trebuchet MS" w:cs="Times New Roman"/>
              </w:rPr>
              <w:t>sistem</w:t>
            </w:r>
            <w:proofErr w:type="spellEnd"/>
            <w:r w:rsidRPr="005251A0">
              <w:rPr>
                <w:rFonts w:ascii="Trebuchet MS" w:hAnsi="Trebuchet MS" w:cs="Times New Roman"/>
              </w:rPr>
              <w:t xml:space="preserve"> AKIS </w:t>
            </w:r>
            <w:proofErr w:type="spellStart"/>
            <w:r w:rsidRPr="005251A0">
              <w:rPr>
                <w:rFonts w:ascii="Trebuchet MS" w:hAnsi="Trebuchet MS" w:cs="Times New Roman"/>
              </w:rPr>
              <w:t>mai</w:t>
            </w:r>
            <w:proofErr w:type="spellEnd"/>
            <w:r w:rsidRPr="005251A0">
              <w:rPr>
                <w:rFonts w:ascii="Trebuchet MS" w:hAnsi="Trebuchet MS" w:cs="Times New Roman"/>
              </w:rPr>
              <w:t xml:space="preserve"> </w:t>
            </w:r>
            <w:proofErr w:type="spellStart"/>
            <w:r w:rsidRPr="005251A0">
              <w:rPr>
                <w:rFonts w:ascii="Trebuchet MS" w:hAnsi="Trebuchet MS" w:cs="Times New Roman"/>
              </w:rPr>
              <w:t>integrat</w:t>
            </w:r>
            <w:proofErr w:type="spellEnd"/>
            <w:r w:rsidRPr="005251A0">
              <w:rPr>
                <w:rFonts w:ascii="Trebuchet MS" w:hAnsi="Trebuchet MS" w:cs="Times New Roman"/>
              </w:rPr>
              <w:t xml:space="preserve">, </w:t>
            </w:r>
            <w:proofErr w:type="spellStart"/>
            <w:r w:rsidRPr="005251A0">
              <w:rPr>
                <w:rFonts w:ascii="Trebuchet MS" w:hAnsi="Trebuchet MS" w:cs="Times New Roman"/>
              </w:rPr>
              <w:t>capabil</w:t>
            </w:r>
            <w:proofErr w:type="spellEnd"/>
            <w:r w:rsidRPr="005251A0">
              <w:rPr>
                <w:rFonts w:ascii="Trebuchet MS" w:hAnsi="Trebuchet MS" w:cs="Times New Roman"/>
              </w:rPr>
              <w:t xml:space="preserve"> </w:t>
            </w:r>
            <w:proofErr w:type="spellStart"/>
            <w:r w:rsidRPr="005251A0">
              <w:rPr>
                <w:rFonts w:ascii="Trebuchet MS" w:hAnsi="Trebuchet MS" w:cs="Times New Roman"/>
              </w:rPr>
              <w:t>să</w:t>
            </w:r>
            <w:proofErr w:type="spellEnd"/>
            <w:r w:rsidRPr="005251A0">
              <w:rPr>
                <w:rFonts w:ascii="Trebuchet MS" w:hAnsi="Trebuchet MS" w:cs="Times New Roman"/>
              </w:rPr>
              <w:t xml:space="preserve"> </w:t>
            </w:r>
            <w:proofErr w:type="spellStart"/>
            <w:r w:rsidRPr="005251A0">
              <w:rPr>
                <w:rFonts w:ascii="Trebuchet MS" w:hAnsi="Trebuchet MS" w:cs="Times New Roman"/>
              </w:rPr>
              <w:t>sprijine</w:t>
            </w:r>
            <w:proofErr w:type="spellEnd"/>
            <w:r w:rsidRPr="005251A0">
              <w:rPr>
                <w:rFonts w:ascii="Trebuchet MS" w:hAnsi="Trebuchet MS" w:cs="Times New Roman"/>
              </w:rPr>
              <w:t xml:space="preserve"> un </w:t>
            </w:r>
            <w:proofErr w:type="spellStart"/>
            <w:r w:rsidRPr="005251A0">
              <w:rPr>
                <w:rFonts w:ascii="Trebuchet MS" w:hAnsi="Trebuchet MS" w:cs="Times New Roman"/>
              </w:rPr>
              <w:t>schimb</w:t>
            </w:r>
            <w:proofErr w:type="spellEnd"/>
            <w:r w:rsidRPr="005251A0">
              <w:rPr>
                <w:rFonts w:ascii="Trebuchet MS" w:hAnsi="Trebuchet MS" w:cs="Times New Roman"/>
              </w:rPr>
              <w:t xml:space="preserve"> de </w:t>
            </w:r>
            <w:proofErr w:type="spellStart"/>
            <w:r w:rsidRPr="005251A0">
              <w:rPr>
                <w:rFonts w:ascii="Trebuchet MS" w:hAnsi="Trebuchet MS" w:cs="Times New Roman"/>
              </w:rPr>
              <w:t>cunoștințe</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expertiză</w:t>
            </w:r>
            <w:proofErr w:type="spellEnd"/>
            <w:r w:rsidRPr="005251A0">
              <w:rPr>
                <w:rFonts w:ascii="Trebuchet MS" w:hAnsi="Trebuchet MS" w:cs="Times New Roman"/>
              </w:rPr>
              <w:t xml:space="preserve"> </w:t>
            </w:r>
            <w:proofErr w:type="spellStart"/>
            <w:r w:rsidRPr="005251A0">
              <w:rPr>
                <w:rFonts w:ascii="Trebuchet MS" w:hAnsi="Trebuchet MS" w:cs="Times New Roman"/>
              </w:rPr>
              <w:t>în</w:t>
            </w:r>
            <w:proofErr w:type="spellEnd"/>
            <w:r w:rsidRPr="005251A0">
              <w:rPr>
                <w:rFonts w:ascii="Trebuchet MS" w:hAnsi="Trebuchet MS" w:cs="Times New Roman"/>
              </w:rPr>
              <w:t xml:space="preserve"> </w:t>
            </w:r>
            <w:proofErr w:type="spellStart"/>
            <w:r w:rsidRPr="005251A0">
              <w:rPr>
                <w:rFonts w:ascii="Trebuchet MS" w:hAnsi="Trebuchet MS" w:cs="Times New Roman"/>
              </w:rPr>
              <w:t>domeniul</w:t>
            </w:r>
            <w:proofErr w:type="spellEnd"/>
            <w:r w:rsidRPr="005251A0">
              <w:rPr>
                <w:rFonts w:ascii="Trebuchet MS" w:hAnsi="Trebuchet MS" w:cs="Times New Roman"/>
              </w:rPr>
              <w:t xml:space="preserve"> </w:t>
            </w:r>
            <w:proofErr w:type="spellStart"/>
            <w:r w:rsidRPr="005251A0">
              <w:rPr>
                <w:rFonts w:ascii="Trebuchet MS" w:hAnsi="Trebuchet MS" w:cs="Times New Roman"/>
              </w:rPr>
              <w:t>agriculturii</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dezvoltării</w:t>
            </w:r>
            <w:proofErr w:type="spellEnd"/>
            <w:r w:rsidRPr="005251A0">
              <w:rPr>
                <w:rFonts w:ascii="Trebuchet MS" w:hAnsi="Trebuchet MS" w:cs="Times New Roman"/>
              </w:rPr>
              <w:t xml:space="preserve"> </w:t>
            </w:r>
            <w:proofErr w:type="spellStart"/>
            <w:r w:rsidRPr="005251A0">
              <w:rPr>
                <w:rFonts w:ascii="Trebuchet MS" w:hAnsi="Trebuchet MS" w:cs="Times New Roman"/>
              </w:rPr>
              <w:t>rurale</w:t>
            </w:r>
            <w:proofErr w:type="spellEnd"/>
            <w:r w:rsidRPr="005251A0">
              <w:rPr>
                <w:rFonts w:ascii="Trebuchet MS" w:hAnsi="Trebuchet MS" w:cs="Times New Roman"/>
              </w:rPr>
              <w:t xml:space="preserve">; </w:t>
            </w:r>
          </w:p>
          <w:p w14:paraId="6B4D7246" w14:textId="77777777" w:rsidR="0017775D" w:rsidRPr="005251A0" w:rsidRDefault="0017775D" w:rsidP="0017775D">
            <w:pPr>
              <w:pStyle w:val="ListParagraph"/>
              <w:numPr>
                <w:ilvl w:val="0"/>
                <w:numId w:val="20"/>
              </w:numPr>
              <w:autoSpaceDE w:val="0"/>
              <w:autoSpaceDN w:val="0"/>
              <w:adjustRightInd w:val="0"/>
              <w:spacing w:line="256" w:lineRule="auto"/>
              <w:ind w:left="313"/>
              <w:jc w:val="both"/>
              <w:rPr>
                <w:rFonts w:ascii="Times New Roman" w:hAnsi="Times New Roman" w:cs="Times New Roman"/>
              </w:rPr>
            </w:pPr>
            <w:r w:rsidRPr="005251A0">
              <w:rPr>
                <w:rFonts w:ascii="Trebuchet MS" w:hAnsi="Trebuchet MS" w:cs="Times New Roman"/>
              </w:rPr>
              <w:t xml:space="preserve">N 054 </w:t>
            </w:r>
            <w:proofErr w:type="spellStart"/>
            <w:r w:rsidRPr="005251A0">
              <w:rPr>
                <w:rFonts w:ascii="Trebuchet MS" w:hAnsi="Trebuchet MS" w:cs="Times New Roman"/>
              </w:rPr>
              <w:t>Nevoia</w:t>
            </w:r>
            <w:proofErr w:type="spellEnd"/>
            <w:r w:rsidRPr="005251A0">
              <w:rPr>
                <w:rFonts w:ascii="Trebuchet MS" w:hAnsi="Trebuchet MS" w:cs="Times New Roman"/>
              </w:rPr>
              <w:t xml:space="preserve"> de a </w:t>
            </w:r>
            <w:proofErr w:type="spellStart"/>
            <w:r w:rsidRPr="005251A0">
              <w:rPr>
                <w:rFonts w:ascii="Trebuchet MS" w:hAnsi="Trebuchet MS" w:cs="Times New Roman"/>
              </w:rPr>
              <w:t>crea</w:t>
            </w:r>
            <w:proofErr w:type="spellEnd"/>
            <w:r w:rsidRPr="005251A0">
              <w:rPr>
                <w:rFonts w:ascii="Trebuchet MS" w:hAnsi="Trebuchet MS" w:cs="Times New Roman"/>
              </w:rPr>
              <w:t xml:space="preserve"> </w:t>
            </w:r>
            <w:proofErr w:type="spellStart"/>
            <w:r w:rsidRPr="005251A0">
              <w:rPr>
                <w:rFonts w:ascii="Trebuchet MS" w:hAnsi="Trebuchet MS" w:cs="Times New Roman"/>
              </w:rPr>
              <w:t>noi</w:t>
            </w:r>
            <w:proofErr w:type="spellEnd"/>
            <w:r w:rsidRPr="005251A0">
              <w:rPr>
                <w:rFonts w:ascii="Trebuchet MS" w:hAnsi="Trebuchet MS" w:cs="Times New Roman"/>
              </w:rPr>
              <w:t xml:space="preserve"> </w:t>
            </w:r>
            <w:proofErr w:type="spellStart"/>
            <w:r w:rsidRPr="005251A0">
              <w:rPr>
                <w:rFonts w:ascii="Trebuchet MS" w:hAnsi="Trebuchet MS" w:cs="Times New Roman"/>
              </w:rPr>
              <w:t>produse</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servicii</w:t>
            </w:r>
            <w:proofErr w:type="spellEnd"/>
            <w:r w:rsidRPr="005251A0">
              <w:rPr>
                <w:rFonts w:ascii="Trebuchet MS" w:hAnsi="Trebuchet MS" w:cs="Times New Roman"/>
              </w:rPr>
              <w:t xml:space="preserve"> </w:t>
            </w:r>
            <w:proofErr w:type="spellStart"/>
            <w:r w:rsidRPr="005251A0">
              <w:rPr>
                <w:rFonts w:ascii="Trebuchet MS" w:hAnsi="Trebuchet MS" w:cs="Times New Roman"/>
              </w:rPr>
              <w:t>prin</w:t>
            </w:r>
            <w:proofErr w:type="spellEnd"/>
            <w:r w:rsidRPr="005251A0">
              <w:rPr>
                <w:rFonts w:ascii="Trebuchet MS" w:hAnsi="Trebuchet MS" w:cs="Times New Roman"/>
              </w:rPr>
              <w:t xml:space="preserve"> </w:t>
            </w:r>
            <w:proofErr w:type="spellStart"/>
            <w:r w:rsidRPr="005251A0">
              <w:rPr>
                <w:rFonts w:ascii="Trebuchet MS" w:hAnsi="Trebuchet MS" w:cs="Times New Roman"/>
              </w:rPr>
              <w:t>dezvoltarea</w:t>
            </w:r>
            <w:proofErr w:type="spellEnd"/>
            <w:r w:rsidRPr="005251A0">
              <w:rPr>
                <w:rFonts w:ascii="Trebuchet MS" w:hAnsi="Trebuchet MS" w:cs="Times New Roman"/>
              </w:rPr>
              <w:t xml:space="preserve"> </w:t>
            </w:r>
            <w:proofErr w:type="spellStart"/>
            <w:r w:rsidRPr="005251A0">
              <w:rPr>
                <w:rFonts w:ascii="Trebuchet MS" w:hAnsi="Trebuchet MS" w:cs="Times New Roman"/>
              </w:rPr>
              <w:t>tehnologiilor</w:t>
            </w:r>
            <w:proofErr w:type="spellEnd"/>
            <w:r w:rsidRPr="005251A0">
              <w:rPr>
                <w:rFonts w:ascii="Trebuchet MS" w:hAnsi="Trebuchet MS" w:cs="Times New Roman"/>
              </w:rPr>
              <w:t xml:space="preserve"> </w:t>
            </w:r>
            <w:proofErr w:type="spellStart"/>
            <w:r w:rsidRPr="005251A0">
              <w:rPr>
                <w:rFonts w:ascii="Trebuchet MS" w:hAnsi="Trebuchet MS" w:cs="Times New Roman"/>
              </w:rPr>
              <w:t>digitale</w:t>
            </w:r>
            <w:proofErr w:type="spellEnd"/>
            <w:r w:rsidRPr="005251A0">
              <w:rPr>
                <w:rFonts w:ascii="Trebuchet MS" w:hAnsi="Trebuchet MS" w:cs="Times New Roman"/>
              </w:rPr>
              <w:t xml:space="preserve"> care </w:t>
            </w:r>
            <w:proofErr w:type="spellStart"/>
            <w:r w:rsidRPr="005251A0">
              <w:rPr>
                <w:rFonts w:ascii="Trebuchet MS" w:hAnsi="Trebuchet MS" w:cs="Times New Roman"/>
              </w:rPr>
              <w:t>să</w:t>
            </w:r>
            <w:proofErr w:type="spellEnd"/>
            <w:r w:rsidRPr="005251A0">
              <w:rPr>
                <w:rFonts w:ascii="Trebuchet MS" w:hAnsi="Trebuchet MS" w:cs="Times New Roman"/>
              </w:rPr>
              <w:t xml:space="preserve"> </w:t>
            </w:r>
            <w:proofErr w:type="spellStart"/>
            <w:r w:rsidRPr="005251A0">
              <w:rPr>
                <w:rFonts w:ascii="Trebuchet MS" w:hAnsi="Trebuchet MS" w:cs="Times New Roman"/>
              </w:rPr>
              <w:t>conducă</w:t>
            </w:r>
            <w:proofErr w:type="spellEnd"/>
            <w:r w:rsidRPr="005251A0">
              <w:rPr>
                <w:rFonts w:ascii="Trebuchet MS" w:hAnsi="Trebuchet MS" w:cs="Times New Roman"/>
              </w:rPr>
              <w:t xml:space="preserve"> la </w:t>
            </w:r>
            <w:proofErr w:type="spellStart"/>
            <w:r w:rsidRPr="005251A0">
              <w:rPr>
                <w:rFonts w:ascii="Trebuchet MS" w:hAnsi="Trebuchet MS" w:cs="Times New Roman"/>
              </w:rPr>
              <w:t>creșterea</w:t>
            </w:r>
            <w:proofErr w:type="spellEnd"/>
            <w:r w:rsidRPr="005251A0">
              <w:rPr>
                <w:rFonts w:ascii="Trebuchet MS" w:hAnsi="Trebuchet MS" w:cs="Times New Roman"/>
              </w:rPr>
              <w:t xml:space="preserve"> </w:t>
            </w:r>
            <w:proofErr w:type="spellStart"/>
            <w:r w:rsidRPr="005251A0">
              <w:rPr>
                <w:rFonts w:ascii="Trebuchet MS" w:hAnsi="Trebuchet MS" w:cs="Times New Roman"/>
              </w:rPr>
              <w:t>nivelului</w:t>
            </w:r>
            <w:proofErr w:type="spellEnd"/>
            <w:r w:rsidRPr="005251A0">
              <w:rPr>
                <w:rFonts w:ascii="Trebuchet MS" w:hAnsi="Trebuchet MS" w:cs="Times New Roman"/>
              </w:rPr>
              <w:t xml:space="preserve"> de </w:t>
            </w:r>
            <w:proofErr w:type="spellStart"/>
            <w:r w:rsidRPr="005251A0">
              <w:rPr>
                <w:rFonts w:ascii="Trebuchet MS" w:hAnsi="Trebuchet MS" w:cs="Times New Roman"/>
              </w:rPr>
              <w:t>conștientizare</w:t>
            </w:r>
            <w:proofErr w:type="spellEnd"/>
            <w:r w:rsidRPr="005251A0">
              <w:rPr>
                <w:rFonts w:ascii="Trebuchet MS" w:hAnsi="Trebuchet MS" w:cs="Times New Roman"/>
              </w:rPr>
              <w:t xml:space="preserve"> a </w:t>
            </w:r>
            <w:proofErr w:type="spellStart"/>
            <w:r w:rsidRPr="005251A0">
              <w:rPr>
                <w:rFonts w:ascii="Trebuchet MS" w:hAnsi="Trebuchet MS" w:cs="Times New Roman"/>
              </w:rPr>
              <w:t>fermierilor</w:t>
            </w:r>
            <w:proofErr w:type="spellEnd"/>
            <w:r w:rsidRPr="005251A0">
              <w:rPr>
                <w:rFonts w:ascii="Trebuchet MS" w:hAnsi="Trebuchet MS" w:cs="Times New Roman"/>
              </w:rPr>
              <w:t xml:space="preserve"> </w:t>
            </w:r>
            <w:proofErr w:type="spellStart"/>
            <w:r w:rsidRPr="005251A0">
              <w:rPr>
                <w:rFonts w:ascii="Trebuchet MS" w:hAnsi="Trebuchet MS" w:cs="Times New Roman"/>
              </w:rPr>
              <w:t>şi</w:t>
            </w:r>
            <w:proofErr w:type="spellEnd"/>
            <w:r w:rsidRPr="005251A0">
              <w:rPr>
                <w:rFonts w:ascii="Trebuchet MS" w:hAnsi="Trebuchet MS" w:cs="Times New Roman"/>
              </w:rPr>
              <w:t xml:space="preserve"> </w:t>
            </w:r>
            <w:proofErr w:type="spellStart"/>
            <w:r w:rsidRPr="005251A0">
              <w:rPr>
                <w:rFonts w:ascii="Trebuchet MS" w:hAnsi="Trebuchet MS" w:cs="Times New Roman"/>
              </w:rPr>
              <w:t>diseminarea</w:t>
            </w:r>
            <w:proofErr w:type="spellEnd"/>
            <w:r w:rsidRPr="005251A0">
              <w:rPr>
                <w:rFonts w:ascii="Trebuchet MS" w:hAnsi="Trebuchet MS" w:cs="Times New Roman"/>
              </w:rPr>
              <w:t xml:space="preserve"> </w:t>
            </w:r>
            <w:proofErr w:type="spellStart"/>
            <w:r w:rsidRPr="005251A0">
              <w:rPr>
                <w:rFonts w:ascii="Trebuchet MS" w:hAnsi="Trebuchet MS" w:cs="Times New Roman"/>
              </w:rPr>
              <w:t>cunoştinţelor</w:t>
            </w:r>
            <w:proofErr w:type="spellEnd"/>
            <w:r w:rsidRPr="005251A0">
              <w:rPr>
                <w:rFonts w:ascii="Trebuchet MS" w:hAnsi="Trebuchet MS" w:cs="Times New Roman"/>
              </w:rPr>
              <w:t xml:space="preserve">; </w:t>
            </w:r>
          </w:p>
          <w:p w14:paraId="1525DEA5" w14:textId="77777777" w:rsidR="0017775D" w:rsidRPr="005251A0" w:rsidRDefault="0017775D" w:rsidP="0017775D">
            <w:pPr>
              <w:pStyle w:val="ListParagraph"/>
              <w:numPr>
                <w:ilvl w:val="0"/>
                <w:numId w:val="20"/>
              </w:numPr>
              <w:autoSpaceDE w:val="0"/>
              <w:autoSpaceDN w:val="0"/>
              <w:adjustRightInd w:val="0"/>
              <w:spacing w:line="256" w:lineRule="auto"/>
              <w:ind w:left="313"/>
              <w:jc w:val="both"/>
              <w:rPr>
                <w:rFonts w:ascii="Times New Roman" w:hAnsi="Times New Roman" w:cs="Times New Roman"/>
              </w:rPr>
            </w:pPr>
            <w:r w:rsidRPr="005251A0">
              <w:rPr>
                <w:rFonts w:ascii="Trebuchet MS" w:hAnsi="Trebuchet MS" w:cs="Times New Roman"/>
              </w:rPr>
              <w:t xml:space="preserve">N 053 </w:t>
            </w:r>
            <w:proofErr w:type="spellStart"/>
            <w:r w:rsidRPr="005251A0">
              <w:rPr>
                <w:rFonts w:ascii="Trebuchet MS" w:hAnsi="Trebuchet MS" w:cs="Times New Roman"/>
              </w:rPr>
              <w:t>Nevoia</w:t>
            </w:r>
            <w:proofErr w:type="spellEnd"/>
            <w:r w:rsidRPr="005251A0">
              <w:rPr>
                <w:rFonts w:ascii="Trebuchet MS" w:hAnsi="Trebuchet MS" w:cs="Times New Roman"/>
              </w:rPr>
              <w:t xml:space="preserve"> de </w:t>
            </w:r>
            <w:proofErr w:type="spellStart"/>
            <w:r w:rsidRPr="005251A0">
              <w:rPr>
                <w:rFonts w:ascii="Trebuchet MS" w:hAnsi="Trebuchet MS" w:cs="Times New Roman"/>
              </w:rPr>
              <w:t>introducere</w:t>
            </w:r>
            <w:proofErr w:type="spellEnd"/>
            <w:r w:rsidRPr="005251A0">
              <w:rPr>
                <w:rFonts w:ascii="Trebuchet MS" w:hAnsi="Trebuchet MS" w:cs="Times New Roman"/>
              </w:rPr>
              <w:t xml:space="preserve"> </w:t>
            </w:r>
            <w:proofErr w:type="spellStart"/>
            <w:r w:rsidRPr="005251A0">
              <w:rPr>
                <w:rFonts w:ascii="Trebuchet MS" w:hAnsi="Trebuchet MS" w:cs="Times New Roman"/>
              </w:rPr>
              <w:t>şi</w:t>
            </w:r>
            <w:proofErr w:type="spellEnd"/>
            <w:r w:rsidRPr="005251A0">
              <w:rPr>
                <w:rFonts w:ascii="Trebuchet MS" w:hAnsi="Trebuchet MS" w:cs="Times New Roman"/>
              </w:rPr>
              <w:t xml:space="preserve"> </w:t>
            </w:r>
            <w:proofErr w:type="spellStart"/>
            <w:r w:rsidRPr="005251A0">
              <w:rPr>
                <w:rFonts w:ascii="Trebuchet MS" w:hAnsi="Trebuchet MS" w:cs="Times New Roman"/>
              </w:rPr>
              <w:t>consolidare</w:t>
            </w:r>
            <w:proofErr w:type="spellEnd"/>
            <w:r w:rsidRPr="005251A0">
              <w:rPr>
                <w:rFonts w:ascii="Trebuchet MS" w:hAnsi="Trebuchet MS" w:cs="Times New Roman"/>
              </w:rPr>
              <w:t xml:space="preserve"> </w:t>
            </w:r>
            <w:proofErr w:type="gramStart"/>
            <w:r w:rsidRPr="005251A0">
              <w:rPr>
                <w:rFonts w:ascii="Trebuchet MS" w:hAnsi="Trebuchet MS" w:cs="Times New Roman"/>
              </w:rPr>
              <w:t>a</w:t>
            </w:r>
            <w:proofErr w:type="gramEnd"/>
            <w:r w:rsidRPr="005251A0">
              <w:rPr>
                <w:rFonts w:ascii="Trebuchet MS" w:hAnsi="Trebuchet MS" w:cs="Times New Roman"/>
              </w:rPr>
              <w:t xml:space="preserve"> </w:t>
            </w:r>
            <w:proofErr w:type="spellStart"/>
            <w:r w:rsidRPr="005251A0">
              <w:rPr>
                <w:rFonts w:ascii="Trebuchet MS" w:hAnsi="Trebuchet MS" w:cs="Times New Roman"/>
              </w:rPr>
              <w:t>inovării</w:t>
            </w:r>
            <w:proofErr w:type="spellEnd"/>
            <w:r w:rsidRPr="005251A0">
              <w:rPr>
                <w:rFonts w:ascii="Trebuchet MS" w:hAnsi="Trebuchet MS" w:cs="Times New Roman"/>
              </w:rPr>
              <w:t xml:space="preserve"> interactive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de </w:t>
            </w:r>
            <w:proofErr w:type="spellStart"/>
            <w:r w:rsidRPr="005251A0">
              <w:rPr>
                <w:rFonts w:ascii="Trebuchet MS" w:hAnsi="Trebuchet MS" w:cs="Times New Roman"/>
              </w:rPr>
              <w:t>stimulare</w:t>
            </w:r>
            <w:proofErr w:type="spellEnd"/>
            <w:r w:rsidRPr="005251A0">
              <w:rPr>
                <w:rFonts w:ascii="Trebuchet MS" w:hAnsi="Trebuchet MS" w:cs="Times New Roman"/>
              </w:rPr>
              <w:t xml:space="preserve"> a </w:t>
            </w:r>
            <w:proofErr w:type="spellStart"/>
            <w:r w:rsidRPr="005251A0">
              <w:rPr>
                <w:rFonts w:ascii="Trebuchet MS" w:hAnsi="Trebuchet MS" w:cs="Times New Roman"/>
              </w:rPr>
              <w:t>sinergiilor</w:t>
            </w:r>
            <w:proofErr w:type="spellEnd"/>
            <w:r w:rsidRPr="005251A0">
              <w:rPr>
                <w:rFonts w:ascii="Trebuchet MS" w:hAnsi="Trebuchet MS" w:cs="Times New Roman"/>
              </w:rPr>
              <w:t xml:space="preserve"> la </w:t>
            </w:r>
            <w:proofErr w:type="spellStart"/>
            <w:r w:rsidRPr="005251A0">
              <w:rPr>
                <w:rFonts w:ascii="Trebuchet MS" w:hAnsi="Trebuchet MS" w:cs="Times New Roman"/>
              </w:rPr>
              <w:t>nivel</w:t>
            </w:r>
            <w:proofErr w:type="spellEnd"/>
            <w:r w:rsidRPr="005251A0">
              <w:rPr>
                <w:rFonts w:ascii="Trebuchet MS" w:hAnsi="Trebuchet MS" w:cs="Times New Roman"/>
              </w:rPr>
              <w:t xml:space="preserve"> sectorial </w:t>
            </w:r>
            <w:proofErr w:type="spellStart"/>
            <w:r w:rsidRPr="005251A0">
              <w:rPr>
                <w:rFonts w:ascii="Trebuchet MS" w:hAnsi="Trebuchet MS" w:cs="Times New Roman"/>
              </w:rPr>
              <w:t>şi</w:t>
            </w:r>
            <w:proofErr w:type="spellEnd"/>
            <w:r w:rsidRPr="005251A0">
              <w:rPr>
                <w:rFonts w:ascii="Trebuchet MS" w:hAnsi="Trebuchet MS" w:cs="Times New Roman"/>
              </w:rPr>
              <w:t xml:space="preserve"> </w:t>
            </w:r>
            <w:proofErr w:type="spellStart"/>
            <w:r w:rsidRPr="005251A0">
              <w:rPr>
                <w:rFonts w:ascii="Trebuchet MS" w:hAnsi="Trebuchet MS" w:cs="Times New Roman"/>
              </w:rPr>
              <w:t>intersectorial</w:t>
            </w:r>
            <w:proofErr w:type="spellEnd"/>
            <w:r w:rsidRPr="005251A0">
              <w:rPr>
                <w:rFonts w:ascii="Trebuchet MS" w:hAnsi="Trebuchet MS" w:cs="Times New Roman"/>
              </w:rPr>
              <w:t xml:space="preserve"> </w:t>
            </w:r>
            <w:proofErr w:type="spellStart"/>
            <w:r w:rsidRPr="005251A0">
              <w:rPr>
                <w:rFonts w:ascii="Trebuchet MS" w:hAnsi="Trebuchet MS" w:cs="Times New Roman"/>
              </w:rPr>
              <w:t>prin</w:t>
            </w:r>
            <w:proofErr w:type="spellEnd"/>
            <w:r w:rsidRPr="005251A0">
              <w:rPr>
                <w:rFonts w:ascii="Trebuchet MS" w:hAnsi="Trebuchet MS" w:cs="Times New Roman"/>
              </w:rPr>
              <w:t xml:space="preserve"> </w:t>
            </w:r>
            <w:proofErr w:type="spellStart"/>
            <w:r w:rsidRPr="005251A0">
              <w:rPr>
                <w:rFonts w:ascii="Trebuchet MS" w:hAnsi="Trebuchet MS" w:cs="Times New Roman"/>
              </w:rPr>
              <w:t>implicarea</w:t>
            </w:r>
            <w:proofErr w:type="spellEnd"/>
            <w:r w:rsidRPr="005251A0">
              <w:rPr>
                <w:rFonts w:ascii="Trebuchet MS" w:hAnsi="Trebuchet MS" w:cs="Times New Roman"/>
              </w:rPr>
              <w:t xml:space="preserve"> </w:t>
            </w:r>
            <w:proofErr w:type="spellStart"/>
            <w:r w:rsidRPr="005251A0">
              <w:rPr>
                <w:rFonts w:ascii="Trebuchet MS" w:hAnsi="Trebuchet MS" w:cs="Times New Roman"/>
              </w:rPr>
              <w:t>tuturor</w:t>
            </w:r>
            <w:proofErr w:type="spellEnd"/>
            <w:r w:rsidRPr="005251A0">
              <w:rPr>
                <w:rFonts w:ascii="Trebuchet MS" w:hAnsi="Trebuchet MS" w:cs="Times New Roman"/>
              </w:rPr>
              <w:t xml:space="preserve"> </w:t>
            </w:r>
            <w:proofErr w:type="spellStart"/>
            <w:r w:rsidRPr="005251A0">
              <w:rPr>
                <w:rFonts w:ascii="Trebuchet MS" w:hAnsi="Trebuchet MS" w:cs="Times New Roman"/>
              </w:rPr>
              <w:t>actorilor</w:t>
            </w:r>
            <w:proofErr w:type="spellEnd"/>
            <w:r w:rsidRPr="005251A0">
              <w:rPr>
                <w:rFonts w:ascii="Trebuchet MS" w:hAnsi="Trebuchet MS" w:cs="Times New Roman"/>
              </w:rPr>
              <w:t xml:space="preserve"> socio-</w:t>
            </w:r>
            <w:proofErr w:type="spellStart"/>
            <w:r w:rsidRPr="005251A0">
              <w:rPr>
                <w:rFonts w:ascii="Trebuchet MS" w:hAnsi="Trebuchet MS" w:cs="Times New Roman"/>
              </w:rPr>
              <w:t>economici</w:t>
            </w:r>
            <w:proofErr w:type="spellEnd"/>
            <w:r w:rsidRPr="005251A0">
              <w:rPr>
                <w:rFonts w:ascii="Trebuchet MS" w:hAnsi="Trebuchet MS" w:cs="Times New Roman"/>
              </w:rPr>
              <w:t xml:space="preserve">; </w:t>
            </w:r>
          </w:p>
          <w:p w14:paraId="68DB131E" w14:textId="77777777" w:rsidR="0017775D" w:rsidRPr="005251A0" w:rsidRDefault="0017775D" w:rsidP="0017775D">
            <w:pPr>
              <w:pStyle w:val="ListParagraph"/>
              <w:numPr>
                <w:ilvl w:val="0"/>
                <w:numId w:val="20"/>
              </w:numPr>
              <w:autoSpaceDE w:val="0"/>
              <w:autoSpaceDN w:val="0"/>
              <w:adjustRightInd w:val="0"/>
              <w:spacing w:line="256" w:lineRule="auto"/>
              <w:ind w:left="313"/>
              <w:jc w:val="both"/>
              <w:rPr>
                <w:rFonts w:ascii="Times New Roman" w:hAnsi="Times New Roman" w:cs="Times New Roman"/>
              </w:rPr>
            </w:pPr>
            <w:r w:rsidRPr="005251A0">
              <w:rPr>
                <w:rFonts w:ascii="Trebuchet MS" w:hAnsi="Trebuchet MS" w:cs="Times New Roman"/>
              </w:rPr>
              <w:t xml:space="preserve">N 050 </w:t>
            </w:r>
            <w:proofErr w:type="spellStart"/>
            <w:r w:rsidRPr="005251A0">
              <w:rPr>
                <w:rFonts w:ascii="Trebuchet MS" w:hAnsi="Trebuchet MS" w:cs="Times New Roman"/>
              </w:rPr>
              <w:t>Nevoia</w:t>
            </w:r>
            <w:proofErr w:type="spellEnd"/>
            <w:r w:rsidRPr="005251A0">
              <w:rPr>
                <w:rFonts w:ascii="Trebuchet MS" w:hAnsi="Trebuchet MS" w:cs="Times New Roman"/>
              </w:rPr>
              <w:t xml:space="preserve"> de </w:t>
            </w:r>
            <w:proofErr w:type="spellStart"/>
            <w:r w:rsidRPr="005251A0">
              <w:rPr>
                <w:rFonts w:ascii="Trebuchet MS" w:hAnsi="Trebuchet MS" w:cs="Times New Roman"/>
              </w:rPr>
              <w:t>adaptare</w:t>
            </w:r>
            <w:proofErr w:type="spellEnd"/>
            <w:r w:rsidRPr="005251A0">
              <w:rPr>
                <w:rFonts w:ascii="Trebuchet MS" w:hAnsi="Trebuchet MS" w:cs="Times New Roman"/>
              </w:rPr>
              <w:t xml:space="preserve"> </w:t>
            </w:r>
            <w:proofErr w:type="gramStart"/>
            <w:r w:rsidRPr="005251A0">
              <w:rPr>
                <w:rFonts w:ascii="Trebuchet MS" w:hAnsi="Trebuchet MS" w:cs="Times New Roman"/>
              </w:rPr>
              <w:t>a</w:t>
            </w:r>
            <w:proofErr w:type="gramEnd"/>
            <w:r w:rsidRPr="005251A0">
              <w:rPr>
                <w:rFonts w:ascii="Trebuchet MS" w:hAnsi="Trebuchet MS" w:cs="Times New Roman"/>
              </w:rPr>
              <w:t xml:space="preserve"> </w:t>
            </w:r>
            <w:proofErr w:type="spellStart"/>
            <w:r w:rsidRPr="005251A0">
              <w:rPr>
                <w:rFonts w:ascii="Trebuchet MS" w:hAnsi="Trebuchet MS" w:cs="Times New Roman"/>
              </w:rPr>
              <w:t>activităților</w:t>
            </w:r>
            <w:proofErr w:type="spellEnd"/>
            <w:r w:rsidRPr="005251A0">
              <w:rPr>
                <w:rFonts w:ascii="Trebuchet MS" w:hAnsi="Trebuchet MS" w:cs="Times New Roman"/>
              </w:rPr>
              <w:t xml:space="preserve"> de </w:t>
            </w:r>
            <w:proofErr w:type="spellStart"/>
            <w:r w:rsidRPr="005251A0">
              <w:rPr>
                <w:rFonts w:ascii="Trebuchet MS" w:hAnsi="Trebuchet MS" w:cs="Times New Roman"/>
              </w:rPr>
              <w:t>cercetare</w:t>
            </w:r>
            <w:proofErr w:type="spellEnd"/>
            <w:r w:rsidRPr="005251A0">
              <w:rPr>
                <w:rFonts w:ascii="Trebuchet MS" w:hAnsi="Trebuchet MS" w:cs="Times New Roman"/>
              </w:rPr>
              <w:t xml:space="preserve">, a </w:t>
            </w:r>
            <w:proofErr w:type="spellStart"/>
            <w:r w:rsidRPr="005251A0">
              <w:rPr>
                <w:rFonts w:ascii="Trebuchet MS" w:hAnsi="Trebuchet MS" w:cs="Times New Roman"/>
              </w:rPr>
              <w:t>rezultatelor</w:t>
            </w:r>
            <w:proofErr w:type="spellEnd"/>
            <w:r w:rsidRPr="005251A0">
              <w:rPr>
                <w:rFonts w:ascii="Trebuchet MS" w:hAnsi="Trebuchet MS" w:cs="Times New Roman"/>
              </w:rPr>
              <w:t xml:space="preserve"> </w:t>
            </w:r>
            <w:proofErr w:type="spellStart"/>
            <w:r w:rsidRPr="005251A0">
              <w:rPr>
                <w:rFonts w:ascii="Trebuchet MS" w:hAnsi="Trebuchet MS" w:cs="Times New Roman"/>
              </w:rPr>
              <w:t>cercetării</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a </w:t>
            </w:r>
            <w:proofErr w:type="spellStart"/>
            <w:r w:rsidRPr="005251A0">
              <w:rPr>
                <w:rFonts w:ascii="Trebuchet MS" w:hAnsi="Trebuchet MS" w:cs="Times New Roman"/>
              </w:rPr>
              <w:t>infrastructurii</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w:t>
            </w:r>
            <w:proofErr w:type="spellStart"/>
            <w:r w:rsidRPr="005251A0">
              <w:rPr>
                <w:rFonts w:ascii="Trebuchet MS" w:hAnsi="Trebuchet MS" w:cs="Times New Roman"/>
              </w:rPr>
              <w:t>serviciilor</w:t>
            </w:r>
            <w:proofErr w:type="spellEnd"/>
            <w:r w:rsidRPr="005251A0">
              <w:rPr>
                <w:rFonts w:ascii="Trebuchet MS" w:hAnsi="Trebuchet MS" w:cs="Times New Roman"/>
              </w:rPr>
              <w:t xml:space="preserve"> TIC la </w:t>
            </w:r>
            <w:proofErr w:type="spellStart"/>
            <w:r w:rsidRPr="005251A0">
              <w:rPr>
                <w:rFonts w:ascii="Trebuchet MS" w:hAnsi="Trebuchet MS" w:cs="Times New Roman"/>
              </w:rPr>
              <w:t>nevoile</w:t>
            </w:r>
            <w:proofErr w:type="spellEnd"/>
            <w:r w:rsidRPr="005251A0">
              <w:rPr>
                <w:rFonts w:ascii="Trebuchet MS" w:hAnsi="Trebuchet MS" w:cs="Times New Roman"/>
              </w:rPr>
              <w:t xml:space="preserve"> </w:t>
            </w:r>
            <w:proofErr w:type="spellStart"/>
            <w:r w:rsidRPr="005251A0">
              <w:rPr>
                <w:rFonts w:ascii="Trebuchet MS" w:hAnsi="Trebuchet MS" w:cs="Times New Roman"/>
              </w:rPr>
              <w:t>fermierilor</w:t>
            </w:r>
            <w:proofErr w:type="spellEnd"/>
            <w:r w:rsidRPr="005251A0">
              <w:rPr>
                <w:rFonts w:ascii="Trebuchet MS" w:hAnsi="Trebuchet MS" w:cs="Times New Roman"/>
              </w:rPr>
              <w:t xml:space="preserve"> legate de </w:t>
            </w:r>
            <w:proofErr w:type="spellStart"/>
            <w:r w:rsidRPr="005251A0">
              <w:rPr>
                <w:rFonts w:ascii="Trebuchet MS" w:hAnsi="Trebuchet MS" w:cs="Times New Roman"/>
              </w:rPr>
              <w:t>aplicarea</w:t>
            </w:r>
            <w:proofErr w:type="spellEnd"/>
            <w:r w:rsidRPr="005251A0">
              <w:rPr>
                <w:rFonts w:ascii="Trebuchet MS" w:hAnsi="Trebuchet MS" w:cs="Times New Roman"/>
              </w:rPr>
              <w:t xml:space="preserve"> </w:t>
            </w:r>
            <w:proofErr w:type="spellStart"/>
            <w:r w:rsidRPr="005251A0">
              <w:rPr>
                <w:rFonts w:ascii="Trebuchet MS" w:hAnsi="Trebuchet MS" w:cs="Times New Roman"/>
              </w:rPr>
              <w:t>unor</w:t>
            </w:r>
            <w:proofErr w:type="spellEnd"/>
            <w:r w:rsidRPr="005251A0">
              <w:rPr>
                <w:rFonts w:ascii="Trebuchet MS" w:hAnsi="Trebuchet MS" w:cs="Times New Roman"/>
              </w:rPr>
              <w:t xml:space="preserve"> </w:t>
            </w:r>
            <w:proofErr w:type="spellStart"/>
            <w:r w:rsidRPr="005251A0">
              <w:rPr>
                <w:rFonts w:ascii="Trebuchet MS" w:hAnsi="Trebuchet MS" w:cs="Times New Roman"/>
              </w:rPr>
              <w:t>metode</w:t>
            </w:r>
            <w:proofErr w:type="spellEnd"/>
            <w:r w:rsidRPr="005251A0">
              <w:rPr>
                <w:rFonts w:ascii="Trebuchet MS" w:hAnsi="Trebuchet MS" w:cs="Times New Roman"/>
              </w:rPr>
              <w:t xml:space="preserve"> </w:t>
            </w:r>
            <w:proofErr w:type="spellStart"/>
            <w:r w:rsidRPr="005251A0">
              <w:rPr>
                <w:rFonts w:ascii="Trebuchet MS" w:hAnsi="Trebuchet MS" w:cs="Times New Roman"/>
              </w:rPr>
              <w:t>agricole</w:t>
            </w:r>
            <w:proofErr w:type="spellEnd"/>
            <w:r w:rsidRPr="005251A0">
              <w:rPr>
                <w:rFonts w:ascii="Trebuchet MS" w:hAnsi="Trebuchet MS" w:cs="Times New Roman"/>
              </w:rPr>
              <w:t xml:space="preserve"> </w:t>
            </w:r>
            <w:proofErr w:type="spellStart"/>
            <w:r w:rsidRPr="005251A0">
              <w:rPr>
                <w:rFonts w:ascii="Trebuchet MS" w:hAnsi="Trebuchet MS" w:cs="Times New Roman"/>
              </w:rPr>
              <w:t>durabile</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a </w:t>
            </w:r>
            <w:proofErr w:type="spellStart"/>
            <w:r w:rsidRPr="005251A0">
              <w:rPr>
                <w:rFonts w:ascii="Trebuchet MS" w:hAnsi="Trebuchet MS" w:cs="Times New Roman"/>
              </w:rPr>
              <w:t>unor</w:t>
            </w:r>
            <w:proofErr w:type="spellEnd"/>
            <w:r w:rsidRPr="005251A0">
              <w:rPr>
                <w:rFonts w:ascii="Trebuchet MS" w:hAnsi="Trebuchet MS" w:cs="Times New Roman"/>
              </w:rPr>
              <w:t xml:space="preserve"> </w:t>
            </w:r>
            <w:proofErr w:type="spellStart"/>
            <w:r w:rsidRPr="005251A0">
              <w:rPr>
                <w:rFonts w:ascii="Trebuchet MS" w:hAnsi="Trebuchet MS" w:cs="Times New Roman"/>
              </w:rPr>
              <w:t>metode</w:t>
            </w:r>
            <w:proofErr w:type="spellEnd"/>
            <w:r w:rsidRPr="005251A0">
              <w:rPr>
                <w:rFonts w:ascii="Trebuchet MS" w:hAnsi="Trebuchet MS" w:cs="Times New Roman"/>
              </w:rPr>
              <w:t xml:space="preserve"> de </w:t>
            </w:r>
            <w:proofErr w:type="spellStart"/>
            <w:r w:rsidRPr="005251A0">
              <w:rPr>
                <w:rFonts w:ascii="Trebuchet MS" w:hAnsi="Trebuchet MS" w:cs="Times New Roman"/>
              </w:rPr>
              <w:t>adaptare</w:t>
            </w:r>
            <w:proofErr w:type="spellEnd"/>
            <w:r w:rsidRPr="005251A0">
              <w:rPr>
                <w:rFonts w:ascii="Trebuchet MS" w:hAnsi="Trebuchet MS" w:cs="Times New Roman"/>
              </w:rPr>
              <w:t xml:space="preserve"> la </w:t>
            </w:r>
            <w:proofErr w:type="spellStart"/>
            <w:r w:rsidRPr="005251A0">
              <w:rPr>
                <w:rFonts w:ascii="Trebuchet MS" w:hAnsi="Trebuchet MS" w:cs="Times New Roman"/>
              </w:rPr>
              <w:t>condițiile</w:t>
            </w:r>
            <w:proofErr w:type="spellEnd"/>
            <w:r w:rsidRPr="005251A0">
              <w:rPr>
                <w:rFonts w:ascii="Trebuchet MS" w:hAnsi="Trebuchet MS" w:cs="Times New Roman"/>
              </w:rPr>
              <w:t xml:space="preserve"> de </w:t>
            </w:r>
            <w:proofErr w:type="spellStart"/>
            <w:r w:rsidRPr="005251A0">
              <w:rPr>
                <w:rFonts w:ascii="Trebuchet MS" w:hAnsi="Trebuchet MS" w:cs="Times New Roman"/>
              </w:rPr>
              <w:t>mediu</w:t>
            </w:r>
            <w:proofErr w:type="spellEnd"/>
            <w:r w:rsidRPr="005251A0">
              <w:rPr>
                <w:rFonts w:ascii="Trebuchet MS" w:hAnsi="Trebuchet MS" w:cs="Times New Roman"/>
              </w:rPr>
              <w:t xml:space="preserve"> </w:t>
            </w:r>
            <w:proofErr w:type="spellStart"/>
            <w:r w:rsidRPr="005251A0">
              <w:rPr>
                <w:rFonts w:ascii="Trebuchet MS" w:hAnsi="Trebuchet MS" w:cs="Times New Roman"/>
              </w:rPr>
              <w:t>și</w:t>
            </w:r>
            <w:proofErr w:type="spellEnd"/>
            <w:r w:rsidRPr="005251A0">
              <w:rPr>
                <w:rFonts w:ascii="Trebuchet MS" w:hAnsi="Trebuchet MS" w:cs="Times New Roman"/>
              </w:rPr>
              <w:t xml:space="preserve"> la </w:t>
            </w:r>
            <w:proofErr w:type="spellStart"/>
            <w:r w:rsidRPr="005251A0">
              <w:rPr>
                <w:rFonts w:ascii="Trebuchet MS" w:hAnsi="Trebuchet MS" w:cs="Times New Roman"/>
              </w:rPr>
              <w:t>condiționalități</w:t>
            </w:r>
            <w:proofErr w:type="spellEnd"/>
            <w:r w:rsidRPr="005251A0">
              <w:rPr>
                <w:rFonts w:ascii="Trebuchet MS" w:hAnsi="Trebuchet MS" w:cs="Times New Roman"/>
              </w:rPr>
              <w:t xml:space="preserve">; </w:t>
            </w:r>
          </w:p>
          <w:p w14:paraId="5742E89D" w14:textId="5B0A65D1" w:rsidR="00843F40" w:rsidRPr="005251A0" w:rsidRDefault="0017775D" w:rsidP="00993DA6">
            <w:pPr>
              <w:pStyle w:val="ListParagraph"/>
              <w:numPr>
                <w:ilvl w:val="0"/>
                <w:numId w:val="2"/>
              </w:numPr>
              <w:autoSpaceDE w:val="0"/>
              <w:autoSpaceDN w:val="0"/>
              <w:adjustRightInd w:val="0"/>
              <w:ind w:left="313"/>
              <w:jc w:val="both"/>
              <w:rPr>
                <w:rFonts w:ascii="Times New Roman" w:hAnsi="Times New Roman" w:cs="Times New Roman"/>
              </w:rPr>
            </w:pPr>
            <w:r w:rsidRPr="005251A0">
              <w:rPr>
                <w:rFonts w:ascii="Trebuchet MS" w:hAnsi="Trebuchet MS" w:cs="Times New Roman"/>
              </w:rPr>
              <w:t xml:space="preserve">N 048 </w:t>
            </w:r>
            <w:proofErr w:type="spellStart"/>
            <w:r w:rsidRPr="005251A0">
              <w:rPr>
                <w:rFonts w:ascii="Trebuchet MS" w:hAnsi="Trebuchet MS" w:cs="Times New Roman"/>
              </w:rPr>
              <w:t>Îmbunătățirea</w:t>
            </w:r>
            <w:proofErr w:type="spellEnd"/>
            <w:r w:rsidRPr="005251A0">
              <w:rPr>
                <w:rFonts w:ascii="Trebuchet MS" w:hAnsi="Trebuchet MS" w:cs="Times New Roman"/>
              </w:rPr>
              <w:t xml:space="preserve"> </w:t>
            </w:r>
            <w:proofErr w:type="spellStart"/>
            <w:r w:rsidRPr="005251A0">
              <w:rPr>
                <w:rFonts w:ascii="Trebuchet MS" w:hAnsi="Trebuchet MS" w:cs="Times New Roman"/>
              </w:rPr>
              <w:t>colaborării</w:t>
            </w:r>
            <w:proofErr w:type="spellEnd"/>
            <w:r w:rsidRPr="005251A0">
              <w:rPr>
                <w:rFonts w:ascii="Trebuchet MS" w:hAnsi="Trebuchet MS" w:cs="Times New Roman"/>
              </w:rPr>
              <w:t xml:space="preserve"> </w:t>
            </w:r>
            <w:proofErr w:type="spellStart"/>
            <w:r w:rsidRPr="005251A0">
              <w:rPr>
                <w:rFonts w:ascii="Trebuchet MS" w:hAnsi="Trebuchet MS" w:cs="Times New Roman"/>
              </w:rPr>
              <w:t>între</w:t>
            </w:r>
            <w:proofErr w:type="spellEnd"/>
            <w:r w:rsidRPr="005251A0">
              <w:rPr>
                <w:rFonts w:ascii="Trebuchet MS" w:hAnsi="Trebuchet MS" w:cs="Times New Roman"/>
              </w:rPr>
              <w:t xml:space="preserve"> </w:t>
            </w:r>
            <w:proofErr w:type="spellStart"/>
            <w:r w:rsidRPr="005251A0">
              <w:rPr>
                <w:rFonts w:ascii="Trebuchet MS" w:hAnsi="Trebuchet MS" w:cs="Times New Roman"/>
              </w:rPr>
              <w:t>actorii</w:t>
            </w:r>
            <w:proofErr w:type="spellEnd"/>
            <w:r w:rsidRPr="005251A0">
              <w:rPr>
                <w:rFonts w:ascii="Trebuchet MS" w:hAnsi="Trebuchet MS" w:cs="Times New Roman"/>
              </w:rPr>
              <w:t xml:space="preserve"> din </w:t>
            </w:r>
            <w:proofErr w:type="spellStart"/>
            <w:r w:rsidRPr="005251A0">
              <w:rPr>
                <w:rFonts w:ascii="Trebuchet MS" w:hAnsi="Trebuchet MS" w:cs="Times New Roman"/>
              </w:rPr>
              <w:t>mediul</w:t>
            </w:r>
            <w:proofErr w:type="spellEnd"/>
            <w:r w:rsidRPr="005251A0">
              <w:rPr>
                <w:rFonts w:ascii="Trebuchet MS" w:hAnsi="Trebuchet MS" w:cs="Times New Roman"/>
              </w:rPr>
              <w:t xml:space="preserve"> rural</w:t>
            </w:r>
          </w:p>
        </w:tc>
      </w:tr>
    </w:tbl>
    <w:p w14:paraId="624F5EB0" w14:textId="77777777" w:rsidR="004A542C" w:rsidRPr="005251A0" w:rsidRDefault="004A542C" w:rsidP="00D0167A">
      <w:pPr>
        <w:jc w:val="both"/>
        <w:rPr>
          <w:rFonts w:ascii="Times New Roman" w:hAnsi="Times New Roman" w:cs="Times New Roman"/>
          <w:b/>
          <w:u w:val="single"/>
        </w:rPr>
      </w:pPr>
    </w:p>
    <w:p w14:paraId="19F06540" w14:textId="77777777" w:rsidR="002605D5" w:rsidRPr="005251A0" w:rsidRDefault="002605D5" w:rsidP="00AE47FF">
      <w:pPr>
        <w:pStyle w:val="ListParagraph"/>
        <w:numPr>
          <w:ilvl w:val="2"/>
          <w:numId w:val="10"/>
        </w:numPr>
        <w:jc w:val="both"/>
        <w:rPr>
          <w:rFonts w:ascii="Trebuchet MS" w:eastAsia="Times New Roman" w:hAnsi="Trebuchet MS" w:cs="Times New Roman"/>
          <w:b/>
          <w:lang w:val="ro-RO" w:eastAsia="en-GB"/>
        </w:rPr>
      </w:pPr>
      <w:r w:rsidRPr="005251A0">
        <w:rPr>
          <w:rFonts w:ascii="Trebuchet MS" w:eastAsia="Times New Roman" w:hAnsi="Trebuchet MS" w:cs="Times New Roman"/>
          <w:b/>
          <w:lang w:val="ro-RO" w:eastAsia="en-GB"/>
        </w:rPr>
        <w:t>Indicatori de rezultat</w:t>
      </w:r>
    </w:p>
    <w:tbl>
      <w:tblPr>
        <w:tblStyle w:val="TableGrid"/>
        <w:tblW w:w="9776" w:type="dxa"/>
        <w:tblLook w:val="04A0" w:firstRow="1" w:lastRow="0" w:firstColumn="1" w:lastColumn="0" w:noHBand="0" w:noVBand="1"/>
      </w:tblPr>
      <w:tblGrid>
        <w:gridCol w:w="9776"/>
      </w:tblGrid>
      <w:tr w:rsidR="00E10CF5" w:rsidRPr="005251A0" w14:paraId="5FB247D8" w14:textId="77777777" w:rsidTr="004A542C">
        <w:tc>
          <w:tcPr>
            <w:tcW w:w="9776" w:type="dxa"/>
          </w:tcPr>
          <w:p w14:paraId="2CA8B847" w14:textId="272ADBE3" w:rsidR="00E10CF5" w:rsidRPr="005251A0" w:rsidRDefault="00A66F21" w:rsidP="00375856">
            <w:pPr>
              <w:jc w:val="both"/>
            </w:pPr>
            <w:r w:rsidRPr="005251A0">
              <w:rPr>
                <w:rFonts w:ascii="Trebuchet MS" w:hAnsi="Trebuchet MS" w:cs="Times New Roman"/>
              </w:rPr>
              <w:t>R.1 Îmbunătățirea performanțelor cu ajutorul cunoștințelor și al inovării: Numărul persoanelor care beneficiază de consiliere, formare, schimb de cunoștințe sau care participă la grupurile operaționale din cadrul Parteneriatului european pentru inovare (PEI) care beneficiază de sprijin din PAC pentru îmbunătățirea performanței durabile economice, sociale, în materie de</w:t>
            </w:r>
            <w:r w:rsidR="0017775D" w:rsidRPr="005251A0">
              <w:rPr>
                <w:rFonts w:ascii="Trebuchet MS" w:hAnsi="Trebuchet MS" w:cs="Times New Roman"/>
              </w:rPr>
              <w:t xml:space="preserve"> </w:t>
            </w:r>
            <w:r w:rsidRPr="005251A0">
              <w:rPr>
                <w:rFonts w:ascii="Trebuchet MS" w:hAnsi="Trebuchet MS" w:cs="Times New Roman"/>
              </w:rPr>
              <w:t>mediu, climă și eficiență a utilizării resurselor</w:t>
            </w:r>
            <w:r w:rsidR="0017775D" w:rsidRPr="005251A0">
              <w:rPr>
                <w:rFonts w:ascii="Trebuchet MS" w:hAnsi="Trebuchet MS" w:cs="Times New Roman"/>
              </w:rPr>
              <w:t>.</w:t>
            </w:r>
            <w:r w:rsidRPr="005251A0">
              <w:rPr>
                <w:rFonts w:ascii="Trebuchet MS" w:hAnsi="Trebuchet MS" w:cs="Times New Roman"/>
              </w:rPr>
              <w:t xml:space="preserve"> </w:t>
            </w:r>
          </w:p>
        </w:tc>
      </w:tr>
    </w:tbl>
    <w:p w14:paraId="553BD274" w14:textId="77777777" w:rsidR="004A542C" w:rsidRPr="005251A0" w:rsidRDefault="004A542C" w:rsidP="00C074C5">
      <w:pPr>
        <w:autoSpaceDE w:val="0"/>
        <w:autoSpaceDN w:val="0"/>
        <w:adjustRightInd w:val="0"/>
        <w:spacing w:after="0" w:line="240" w:lineRule="auto"/>
        <w:rPr>
          <w:rFonts w:ascii="Times New Roman" w:hAnsi="Times New Roman" w:cs="Times New Roman"/>
          <w:b/>
        </w:rPr>
      </w:pPr>
    </w:p>
    <w:p w14:paraId="38F41D32" w14:textId="33FBB979" w:rsidR="00C074C5" w:rsidRPr="005251A0" w:rsidRDefault="00776482" w:rsidP="00375856">
      <w:pPr>
        <w:pStyle w:val="ListParagraph"/>
        <w:numPr>
          <w:ilvl w:val="2"/>
          <w:numId w:val="10"/>
        </w:numPr>
        <w:ind w:right="-709"/>
        <w:jc w:val="both"/>
        <w:rPr>
          <w:rFonts w:ascii="Times New Roman" w:hAnsi="Times New Roman" w:cs="Times New Roman"/>
          <w:b/>
        </w:rPr>
      </w:pPr>
      <w:r w:rsidRPr="005251A0">
        <w:rPr>
          <w:rFonts w:ascii="Trebuchet MS" w:eastAsia="Times New Roman" w:hAnsi="Trebuchet MS" w:cs="Times New Roman"/>
          <w:b/>
          <w:lang w:val="ro-RO" w:eastAsia="en-GB"/>
        </w:rPr>
        <w:t xml:space="preserve">Descrierea obiectivelor specifice </w:t>
      </w:r>
      <w:proofErr w:type="spellStart"/>
      <w:r w:rsidRPr="005251A0">
        <w:rPr>
          <w:rFonts w:ascii="Trebuchet MS" w:eastAsia="Times New Roman" w:hAnsi="Trebuchet MS" w:cs="Times New Roman"/>
          <w:b/>
          <w:lang w:val="ro-RO" w:eastAsia="en-GB"/>
        </w:rPr>
        <w:t>şi</w:t>
      </w:r>
      <w:proofErr w:type="spellEnd"/>
      <w:r w:rsidRPr="005251A0">
        <w:rPr>
          <w:rFonts w:ascii="Trebuchet MS" w:eastAsia="Times New Roman" w:hAnsi="Trebuchet MS" w:cs="Times New Roman"/>
          <w:b/>
          <w:lang w:val="ro-RO" w:eastAsia="en-GB"/>
        </w:rPr>
        <w:t xml:space="preserve"> a conținutului intervenției, inclusiv a elementelor specifice de orientare, principii de selecție, legături cu legislația relevantă, complementaritatea cu alte intervenții/seturi de operațiuni din ambii Piloni </w:t>
      </w:r>
      <w:proofErr w:type="spellStart"/>
      <w:r w:rsidRPr="005251A0">
        <w:rPr>
          <w:rFonts w:ascii="Trebuchet MS" w:eastAsia="Times New Roman" w:hAnsi="Trebuchet MS" w:cs="Times New Roman"/>
          <w:b/>
          <w:lang w:val="ro-RO" w:eastAsia="en-GB"/>
        </w:rPr>
        <w:t>şi</w:t>
      </w:r>
      <w:proofErr w:type="spellEnd"/>
      <w:r w:rsidRPr="005251A0">
        <w:rPr>
          <w:rFonts w:ascii="Trebuchet MS" w:eastAsia="Times New Roman" w:hAnsi="Trebuchet MS" w:cs="Times New Roman"/>
          <w:b/>
          <w:lang w:val="ro-RO" w:eastAsia="en-GB"/>
        </w:rPr>
        <w:t xml:space="preserve"> alte informații relevante  </w:t>
      </w:r>
    </w:p>
    <w:p w14:paraId="0810E8CD" w14:textId="77777777" w:rsidR="00FF3D5C" w:rsidRPr="005251A0" w:rsidRDefault="00FF3D5C" w:rsidP="00FF3D5C">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Consilierea agricolă, parte integrantă în cadrul AKIS, furnizează informații tehnologice și științifice la zi, obținute prin cercetare și inovare. Aceasta este integrată cu serviciile cercetătorilor, ale organizațiilor de fermieri și ale altor părți interesate relevante, care </w:t>
      </w:r>
      <w:r w:rsidRPr="005251A0">
        <w:rPr>
          <w:rFonts w:ascii="Trebuchet MS" w:hAnsi="Trebuchet MS" w:cs="Times New Roman"/>
        </w:rPr>
        <w:lastRenderedPageBreak/>
        <w:t>formează sistemele de cunoștințe și inovare în agricultură (AKIS). Prin interconectarea componentelor descrise anterior, se va asigura funcționarea unui sistem AKIS capabil să sprijine schimbul de cunoștințe și expertiză în domeniul agriculturii și dezvoltării rurale, în scopul dezvoltării cunoașterii și generării de soluții inovatoare</w:t>
      </w:r>
      <w:r w:rsidR="00EC7DB7" w:rsidRPr="005251A0">
        <w:rPr>
          <w:rFonts w:ascii="Trebuchet MS" w:hAnsi="Trebuchet MS" w:cs="Times New Roman"/>
        </w:rPr>
        <w:t>.</w:t>
      </w:r>
    </w:p>
    <w:p w14:paraId="0BBFA797"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Consilierea în afaceri agricole urmărește furnizarea de servicii de consiliere de înaltă calitate, independentă și orientată către grupul țintă</w:t>
      </w:r>
      <w:r w:rsidR="0072021D" w:rsidRPr="005251A0">
        <w:rPr>
          <w:rFonts w:ascii="Trebuchet MS" w:hAnsi="Trebuchet MS" w:cs="Times New Roman"/>
        </w:rPr>
        <w:t>, în scopul îmbunătățirii managementului durabil, al performanței economice și de mediu</w:t>
      </w:r>
      <w:r w:rsidRPr="005251A0">
        <w:rPr>
          <w:rFonts w:ascii="Trebuchet MS" w:hAnsi="Trebuchet MS" w:cs="Times New Roman"/>
        </w:rPr>
        <w:t>.</w:t>
      </w:r>
    </w:p>
    <w:p w14:paraId="528CF84A"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În general va fi urmărită consilierea pe teme specifice (de exemplu, eficiența energetică și a resurselor, energie regenerabilă, schimbările climatice, protecția mediului și a naturii, bioeconomia, diversificarea activităților, serviciile sociale, calitatea vieții, inovații, digitalizare).</w:t>
      </w:r>
    </w:p>
    <w:p w14:paraId="051DFDB6"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Activități finanțate</w:t>
      </w:r>
      <w:r w:rsidR="0017775D" w:rsidRPr="005251A0">
        <w:rPr>
          <w:rFonts w:ascii="Trebuchet MS" w:hAnsi="Trebuchet MS" w:cs="Times New Roman"/>
        </w:rPr>
        <w:t>:</w:t>
      </w:r>
    </w:p>
    <w:p w14:paraId="6A9AE5E3"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i/>
        </w:rPr>
      </w:pPr>
      <w:r w:rsidRPr="005251A0">
        <w:rPr>
          <w:rFonts w:ascii="Trebuchet MS" w:hAnsi="Trebuchet MS" w:cs="Times New Roman"/>
        </w:rPr>
        <w:t xml:space="preserve">Intervenția oferă </w:t>
      </w:r>
      <w:r w:rsidR="006C4CE9" w:rsidRPr="005251A0">
        <w:rPr>
          <w:rFonts w:ascii="Trebuchet MS" w:hAnsi="Trebuchet MS" w:cs="Times New Roman"/>
        </w:rPr>
        <w:t>servicii</w:t>
      </w:r>
      <w:r w:rsidRPr="005251A0">
        <w:rPr>
          <w:rFonts w:ascii="Trebuchet MS" w:hAnsi="Trebuchet MS" w:cs="Times New Roman"/>
        </w:rPr>
        <w:t xml:space="preserve"> de consiliere individuală </w:t>
      </w:r>
      <w:r w:rsidR="006C4CE9" w:rsidRPr="005251A0">
        <w:rPr>
          <w:rFonts w:ascii="Trebuchet MS" w:hAnsi="Trebuchet MS" w:cs="Times New Roman"/>
        </w:rPr>
        <w:t xml:space="preserve">sau </w:t>
      </w:r>
      <w:r w:rsidRPr="005251A0">
        <w:rPr>
          <w:rFonts w:ascii="Trebuchet MS" w:hAnsi="Trebuchet MS" w:cs="Times New Roman"/>
        </w:rPr>
        <w:t>de grup</w:t>
      </w:r>
      <w:r w:rsidR="007B080A" w:rsidRPr="005251A0">
        <w:rPr>
          <w:rFonts w:ascii="Trebuchet MS" w:hAnsi="Trebuchet MS" w:cs="Times New Roman"/>
        </w:rPr>
        <w:t xml:space="preserve"> </w:t>
      </w:r>
      <w:r w:rsidR="007B080A" w:rsidRPr="005251A0">
        <w:rPr>
          <w:rFonts w:ascii="Trebuchet MS" w:hAnsi="Trebuchet MS" w:cs="Times New Roman"/>
          <w:i/>
        </w:rPr>
        <w:t>(de ex. membrii unei forme asociative sau ai unui lanț integrat)</w:t>
      </w:r>
      <w:r w:rsidRPr="005251A0">
        <w:rPr>
          <w:rFonts w:ascii="Trebuchet MS" w:hAnsi="Trebuchet MS" w:cs="Times New Roman"/>
          <w:i/>
        </w:rPr>
        <w:t>.</w:t>
      </w:r>
    </w:p>
    <w:p w14:paraId="53722D33" w14:textId="77777777" w:rsidR="000F7B0F" w:rsidRPr="005251A0" w:rsidRDefault="000F7B0F" w:rsidP="004A542C">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Principiile de selecție sunt definite, în scopul de a selecta beneficiarii, în vederea punerii în aplicare a intervenției, după cum urmează:</w:t>
      </w:r>
    </w:p>
    <w:p w14:paraId="5E3CE168" w14:textId="77777777" w:rsidR="0017775D" w:rsidRPr="005251A0" w:rsidRDefault="0017775D" w:rsidP="0017775D">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w:t>
      </w:r>
      <w:r w:rsidRPr="005251A0">
        <w:rPr>
          <w:rFonts w:ascii="Trebuchet MS" w:hAnsi="Trebuchet MS" w:cs="Times New Roman"/>
        </w:rPr>
        <w:tab/>
        <w:t>Principiul capacității pentru inovare;</w:t>
      </w:r>
    </w:p>
    <w:p w14:paraId="60A0317D" w14:textId="77777777" w:rsidR="0017775D" w:rsidRPr="005251A0" w:rsidRDefault="0017775D" w:rsidP="0017775D">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w:t>
      </w:r>
      <w:r w:rsidRPr="005251A0">
        <w:rPr>
          <w:rFonts w:ascii="Trebuchet MS" w:hAnsi="Trebuchet MS" w:cs="Times New Roman"/>
        </w:rPr>
        <w:tab/>
        <w:t>Principiul calității furnizorului de servicii de consiliere;</w:t>
      </w:r>
    </w:p>
    <w:p w14:paraId="7C977906" w14:textId="77777777" w:rsidR="0017775D" w:rsidRPr="005251A0" w:rsidRDefault="0017775D" w:rsidP="0017775D">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w:t>
      </w:r>
      <w:r w:rsidRPr="005251A0">
        <w:rPr>
          <w:rFonts w:ascii="Trebuchet MS" w:hAnsi="Trebuchet MS" w:cs="Times New Roman"/>
        </w:rPr>
        <w:tab/>
        <w:t>Principiul abordării multisectoriale a activității de consiliere.</w:t>
      </w:r>
    </w:p>
    <w:p w14:paraId="51F5E563" w14:textId="253AE60A" w:rsidR="0017775D"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Serviciile de consiliere agricolă trebuie adaptate diferitelor tipuri de producții și ferme și vizează cel puțin </w:t>
      </w:r>
      <w:r w:rsidR="00FD58D5" w:rsidRPr="005251A0">
        <w:rPr>
          <w:rFonts w:ascii="Trebuchet MS" w:hAnsi="Trebuchet MS" w:cs="Times New Roman"/>
        </w:rPr>
        <w:t>domeniile indicate la art. 15, alin. 4.</w:t>
      </w:r>
      <w:r w:rsidRPr="005251A0">
        <w:rPr>
          <w:rFonts w:ascii="Trebuchet MS" w:hAnsi="Trebuchet MS" w:cs="Times New Roman"/>
        </w:rPr>
        <w:t xml:space="preserve"> </w:t>
      </w:r>
      <w:r w:rsidR="0017775D" w:rsidRPr="005251A0">
        <w:rPr>
          <w:rFonts w:ascii="Trebuchet MS" w:hAnsi="Trebuchet MS" w:cs="Times New Roman"/>
        </w:rPr>
        <w:t xml:space="preserve">Din Regulamentul (UE) 2021/2115: </w:t>
      </w:r>
    </w:p>
    <w:p w14:paraId="616DF089" w14:textId="60616C98"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a)</w:t>
      </w:r>
      <w:r w:rsidRPr="005251A0">
        <w:rPr>
          <w:rFonts w:ascii="Trebuchet MS" w:hAnsi="Trebuchet MS" w:cs="Times New Roman"/>
        </w:rPr>
        <w:tab/>
        <w:t>Toate cerințele, condițiile și angajamentele în materie de gestionare aplicabile fermierilor și altor beneficiari, stabilite în planul strategic PAC, inclusiv cerințele și standardele din cadrul condiționalității și condițiile privind intervențiile, precum și informațiile referitoare la instrumentele financiare și planurile de afaceri dezvoltate în temeiul planului strategic PAC;</w:t>
      </w:r>
      <w:r w:rsidR="00FD58D5" w:rsidRPr="005251A0">
        <w:rPr>
          <w:rFonts w:ascii="Trebuchet MS" w:hAnsi="Trebuchet MS" w:cs="Times New Roman"/>
        </w:rPr>
        <w:t xml:space="preserve"> </w:t>
      </w:r>
    </w:p>
    <w:p w14:paraId="51B1B559" w14:textId="08919A40"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b)</w:t>
      </w:r>
      <w:r w:rsidRPr="005251A0">
        <w:rPr>
          <w:rFonts w:ascii="Trebuchet MS" w:hAnsi="Trebuchet MS" w:cs="Times New Roman"/>
        </w:rPr>
        <w:tab/>
        <w:t>Cerințele stabilite de statele membre pentru punerea în aplicare a Directivei 92/43/CEE, a Directivei 2000/60/CE, a articolului 55 din Regulamentul (CE) nr. 1107/2009 al Parlamentului European și al Consiliului, a Directivei 2008/50/CE a Parlamentului European și a Consiliului, a Directivei 2009/128/CE, a Directivei 2009/147/CE, a Regulamentului (UE) 2016/429 al Parlamentului European și al Consiliului, a Regulamentului (UE) 2016/2031 al Parlamentului European și al Consiliului și a Directivei (UE) 2016/2284 a Parlamentului European și a Consiliului;</w:t>
      </w:r>
    </w:p>
    <w:p w14:paraId="298701A8" w14:textId="2ED9C241"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c)</w:t>
      </w:r>
      <w:r w:rsidRPr="005251A0">
        <w:rPr>
          <w:rFonts w:ascii="Trebuchet MS" w:hAnsi="Trebuchet MS" w:cs="Times New Roman"/>
        </w:rPr>
        <w:tab/>
        <w:t xml:space="preserve">Practicile agricole care împiedică dezvoltarea rezistenței la </w:t>
      </w:r>
      <w:proofErr w:type="spellStart"/>
      <w:r w:rsidRPr="005251A0">
        <w:rPr>
          <w:rFonts w:ascii="Trebuchet MS" w:hAnsi="Trebuchet MS" w:cs="Times New Roman"/>
        </w:rPr>
        <w:t>antimicrobiene</w:t>
      </w:r>
      <w:proofErr w:type="spellEnd"/>
      <w:r w:rsidRPr="005251A0">
        <w:rPr>
          <w:rFonts w:ascii="Trebuchet MS" w:hAnsi="Trebuchet MS" w:cs="Times New Roman"/>
        </w:rPr>
        <w:t>, prezentate în comunicarea Comisiei din 29 iunie 2017 intitulată „Un plan de acțiune european «O singură sănătate» (</w:t>
      </w:r>
      <w:proofErr w:type="spellStart"/>
      <w:r w:rsidRPr="005251A0">
        <w:rPr>
          <w:rFonts w:ascii="Trebuchet MS" w:hAnsi="Trebuchet MS" w:cs="Times New Roman"/>
        </w:rPr>
        <w:t>One</w:t>
      </w:r>
      <w:proofErr w:type="spellEnd"/>
      <w:r w:rsidRPr="005251A0">
        <w:rPr>
          <w:rFonts w:ascii="Trebuchet MS" w:hAnsi="Trebuchet MS" w:cs="Times New Roman"/>
        </w:rPr>
        <w:t xml:space="preserve"> </w:t>
      </w:r>
      <w:proofErr w:type="spellStart"/>
      <w:r w:rsidRPr="005251A0">
        <w:rPr>
          <w:rFonts w:ascii="Trebuchet MS" w:hAnsi="Trebuchet MS" w:cs="Times New Roman"/>
        </w:rPr>
        <w:t>Health</w:t>
      </w:r>
      <w:proofErr w:type="spellEnd"/>
      <w:r w:rsidRPr="005251A0">
        <w:rPr>
          <w:rFonts w:ascii="Trebuchet MS" w:hAnsi="Trebuchet MS" w:cs="Times New Roman"/>
        </w:rPr>
        <w:t xml:space="preserve">) împotriva rezistenței la </w:t>
      </w:r>
      <w:proofErr w:type="spellStart"/>
      <w:r w:rsidRPr="005251A0">
        <w:rPr>
          <w:rFonts w:ascii="Trebuchet MS" w:hAnsi="Trebuchet MS" w:cs="Times New Roman"/>
        </w:rPr>
        <w:t>antimicrobiene</w:t>
      </w:r>
      <w:proofErr w:type="spellEnd"/>
      <w:r w:rsidRPr="005251A0">
        <w:rPr>
          <w:rFonts w:ascii="Trebuchet MS" w:hAnsi="Trebuchet MS" w:cs="Times New Roman"/>
        </w:rPr>
        <w:t xml:space="preserve"> (RAM)”;</w:t>
      </w:r>
    </w:p>
    <w:p w14:paraId="3B575A35"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d)</w:t>
      </w:r>
      <w:r w:rsidRPr="005251A0">
        <w:rPr>
          <w:rFonts w:ascii="Trebuchet MS" w:hAnsi="Trebuchet MS" w:cs="Times New Roman"/>
        </w:rPr>
        <w:tab/>
        <w:t>Prevenirea si gestionarea riscurilor;</w:t>
      </w:r>
    </w:p>
    <w:p w14:paraId="212C645E" w14:textId="77777777" w:rsidR="00FD58D5"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e)</w:t>
      </w:r>
      <w:r w:rsidRPr="005251A0">
        <w:rPr>
          <w:rFonts w:ascii="Trebuchet MS" w:hAnsi="Trebuchet MS" w:cs="Times New Roman"/>
        </w:rPr>
        <w:tab/>
        <w:t>Sprijinul pentru inovare, în special pentru elaborarea și implementarea proiectelor grupurilor operaționale din cadrul PEI, menționate la articolul 127 alineatul (3);</w:t>
      </w:r>
    </w:p>
    <w:p w14:paraId="6040FCCC" w14:textId="46EF7A18"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lastRenderedPageBreak/>
        <w:t>f)</w:t>
      </w:r>
      <w:r w:rsidRPr="005251A0">
        <w:rPr>
          <w:rFonts w:ascii="Trebuchet MS" w:hAnsi="Trebuchet MS" w:cs="Times New Roman"/>
        </w:rPr>
        <w:tab/>
        <w:t>Tehnologiile digitale în sectorul agricol și în zonele rurale, după cum se menționează la articolul 114 litera (b)</w:t>
      </w:r>
      <w:r w:rsidR="0017775D" w:rsidRPr="005251A0">
        <w:rPr>
          <w:rFonts w:ascii="Trebuchet MS" w:hAnsi="Trebuchet MS" w:cs="Times New Roman"/>
        </w:rPr>
        <w:t>;</w:t>
      </w:r>
    </w:p>
    <w:p w14:paraId="382F0A28"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g)</w:t>
      </w:r>
      <w:r w:rsidRPr="005251A0">
        <w:rPr>
          <w:rFonts w:ascii="Trebuchet MS" w:hAnsi="Trebuchet MS" w:cs="Times New Roman"/>
        </w:rPr>
        <w:tab/>
        <w:t xml:space="preserve">Gestionarea durabilă a </w:t>
      </w:r>
      <w:proofErr w:type="spellStart"/>
      <w:r w:rsidRPr="005251A0">
        <w:rPr>
          <w:rFonts w:ascii="Trebuchet MS" w:hAnsi="Trebuchet MS" w:cs="Times New Roman"/>
        </w:rPr>
        <w:t>nutrienților</w:t>
      </w:r>
      <w:proofErr w:type="spellEnd"/>
      <w:r w:rsidRPr="005251A0">
        <w:rPr>
          <w:rFonts w:ascii="Trebuchet MS" w:hAnsi="Trebuchet MS" w:cs="Times New Roman"/>
        </w:rPr>
        <w:t xml:space="preserve">, inclusiv cel târziu cu începere din 2024 utilizarea unui instrument pentru sustenabilitatea fermelor în ceea ce privește utilizarea </w:t>
      </w:r>
      <w:proofErr w:type="spellStart"/>
      <w:r w:rsidRPr="005251A0">
        <w:rPr>
          <w:rFonts w:ascii="Trebuchet MS" w:hAnsi="Trebuchet MS" w:cs="Times New Roman"/>
        </w:rPr>
        <w:t>nutrienților</w:t>
      </w:r>
      <w:proofErr w:type="spellEnd"/>
      <w:r w:rsidRPr="005251A0">
        <w:rPr>
          <w:rFonts w:ascii="Trebuchet MS" w:hAnsi="Trebuchet MS" w:cs="Times New Roman"/>
        </w:rPr>
        <w:t>, acesta putând fi orice aplicație digitală care prezintă cel puțin:</w:t>
      </w:r>
    </w:p>
    <w:p w14:paraId="7FA57785"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(i)</w:t>
      </w:r>
      <w:r w:rsidRPr="005251A0">
        <w:rPr>
          <w:rFonts w:ascii="Trebuchet MS" w:hAnsi="Trebuchet MS" w:cs="Times New Roman"/>
        </w:rPr>
        <w:tab/>
        <w:t xml:space="preserve">un bilanț al principalilor </w:t>
      </w:r>
      <w:proofErr w:type="spellStart"/>
      <w:r w:rsidRPr="005251A0">
        <w:rPr>
          <w:rFonts w:ascii="Trebuchet MS" w:hAnsi="Trebuchet MS" w:cs="Times New Roman"/>
        </w:rPr>
        <w:t>nutrienți</w:t>
      </w:r>
      <w:proofErr w:type="spellEnd"/>
      <w:r w:rsidRPr="005251A0">
        <w:rPr>
          <w:rFonts w:ascii="Trebuchet MS" w:hAnsi="Trebuchet MS" w:cs="Times New Roman"/>
        </w:rPr>
        <w:t xml:space="preserve"> la scara întregului teren;</w:t>
      </w:r>
    </w:p>
    <w:p w14:paraId="09E7251A"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(ii)</w:t>
      </w:r>
      <w:r w:rsidRPr="005251A0">
        <w:rPr>
          <w:rFonts w:ascii="Trebuchet MS" w:hAnsi="Trebuchet MS" w:cs="Times New Roman"/>
        </w:rPr>
        <w:tab/>
        <w:t xml:space="preserve">cerințele legale privind </w:t>
      </w:r>
      <w:proofErr w:type="spellStart"/>
      <w:r w:rsidRPr="005251A0">
        <w:rPr>
          <w:rFonts w:ascii="Trebuchet MS" w:hAnsi="Trebuchet MS" w:cs="Times New Roman"/>
        </w:rPr>
        <w:t>nutrienții</w:t>
      </w:r>
      <w:proofErr w:type="spellEnd"/>
      <w:r w:rsidRPr="005251A0">
        <w:rPr>
          <w:rFonts w:ascii="Trebuchet MS" w:hAnsi="Trebuchet MS" w:cs="Times New Roman"/>
        </w:rPr>
        <w:t>;</w:t>
      </w:r>
    </w:p>
    <w:p w14:paraId="03870C9F"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(iii)</w:t>
      </w:r>
      <w:r w:rsidRPr="005251A0">
        <w:rPr>
          <w:rFonts w:ascii="Trebuchet MS" w:hAnsi="Trebuchet MS" w:cs="Times New Roman"/>
        </w:rPr>
        <w:tab/>
        <w:t>date referitoare la sol, pe baza informațiilor și a analizelor disponibile;</w:t>
      </w:r>
    </w:p>
    <w:p w14:paraId="6EFBEFBF"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(iv)</w:t>
      </w:r>
      <w:r w:rsidRPr="005251A0">
        <w:rPr>
          <w:rFonts w:ascii="Trebuchet MS" w:hAnsi="Trebuchet MS" w:cs="Times New Roman"/>
        </w:rPr>
        <w:tab/>
        <w:t xml:space="preserve">date din sistemul integrat de administrare și control (IACS) relevante pentru gestionarea </w:t>
      </w:r>
      <w:proofErr w:type="spellStart"/>
      <w:r w:rsidRPr="005251A0">
        <w:rPr>
          <w:rFonts w:ascii="Trebuchet MS" w:hAnsi="Trebuchet MS" w:cs="Times New Roman"/>
        </w:rPr>
        <w:t>nutrienților</w:t>
      </w:r>
      <w:proofErr w:type="spellEnd"/>
      <w:r w:rsidRPr="005251A0">
        <w:rPr>
          <w:rFonts w:ascii="Trebuchet MS" w:hAnsi="Trebuchet MS" w:cs="Times New Roman"/>
        </w:rPr>
        <w:t>.</w:t>
      </w:r>
    </w:p>
    <w:p w14:paraId="5229773C"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(h)   Condițiile de încadrare în muncă, obligațiile angajatorilor, securitatea și sănătatea în muncă și sprijinul social în comunitățile agricole.</w:t>
      </w:r>
    </w:p>
    <w:p w14:paraId="1BD01496"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Contribuția la obiectivul transversal:</w:t>
      </w:r>
    </w:p>
    <w:p w14:paraId="18B28587" w14:textId="6C2BCBAC"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Nevoia de adaptare a fermierilor la noile provocări concurențiale și de mediu post PAC 2020 face necesară furnizarea și asigurarea accesului la servicii de consiliere axate pe </w:t>
      </w:r>
      <w:proofErr w:type="spellStart"/>
      <w:r w:rsidRPr="005251A0">
        <w:rPr>
          <w:rFonts w:ascii="Trebuchet MS" w:hAnsi="Trebuchet MS" w:cs="Times New Roman"/>
        </w:rPr>
        <w:t>activităţi</w:t>
      </w:r>
      <w:proofErr w:type="spellEnd"/>
      <w:r w:rsidRPr="005251A0">
        <w:rPr>
          <w:rFonts w:ascii="Trebuchet MS" w:hAnsi="Trebuchet MS" w:cs="Times New Roman"/>
        </w:rPr>
        <w:t xml:space="preserve"> de </w:t>
      </w:r>
      <w:proofErr w:type="spellStart"/>
      <w:r w:rsidRPr="005251A0">
        <w:rPr>
          <w:rFonts w:ascii="Trebuchet MS" w:hAnsi="Trebuchet MS" w:cs="Times New Roman"/>
        </w:rPr>
        <w:t>conştientizare</w:t>
      </w:r>
      <w:proofErr w:type="spellEnd"/>
      <w:r w:rsidRPr="005251A0">
        <w:rPr>
          <w:rFonts w:ascii="Trebuchet MS" w:hAnsi="Trebuchet MS" w:cs="Times New Roman"/>
        </w:rPr>
        <w:t xml:space="preserve"> </w:t>
      </w:r>
      <w:proofErr w:type="spellStart"/>
      <w:r w:rsidRPr="005251A0">
        <w:rPr>
          <w:rFonts w:ascii="Trebuchet MS" w:hAnsi="Trebuchet MS" w:cs="Times New Roman"/>
        </w:rPr>
        <w:t>şi</w:t>
      </w:r>
      <w:proofErr w:type="spellEnd"/>
      <w:r w:rsidRPr="005251A0">
        <w:rPr>
          <w:rFonts w:ascii="Trebuchet MS" w:hAnsi="Trebuchet MS" w:cs="Times New Roman"/>
        </w:rPr>
        <w:t xml:space="preserve"> promovare de bune practici în agricultură, în special în ceea ce </w:t>
      </w:r>
      <w:proofErr w:type="spellStart"/>
      <w:r w:rsidRPr="005251A0">
        <w:rPr>
          <w:rFonts w:ascii="Trebuchet MS" w:hAnsi="Trebuchet MS" w:cs="Times New Roman"/>
        </w:rPr>
        <w:t>priveşte</w:t>
      </w:r>
      <w:proofErr w:type="spellEnd"/>
      <w:r w:rsidRPr="005251A0">
        <w:rPr>
          <w:rFonts w:ascii="Trebuchet MS" w:hAnsi="Trebuchet MS" w:cs="Times New Roman"/>
        </w:rPr>
        <w:t xml:space="preserve"> practicile agricole prietenoase cu mediul, inclusiv în zonele cu înaltă valoare naturală, utilizarea sustenabilă a pesticidelor </w:t>
      </w:r>
      <w:proofErr w:type="spellStart"/>
      <w:r w:rsidRPr="005251A0">
        <w:rPr>
          <w:rFonts w:ascii="Trebuchet MS" w:hAnsi="Trebuchet MS" w:cs="Times New Roman"/>
        </w:rPr>
        <w:t>şi</w:t>
      </w:r>
      <w:proofErr w:type="spellEnd"/>
      <w:r w:rsidRPr="005251A0">
        <w:rPr>
          <w:rFonts w:ascii="Trebuchet MS" w:hAnsi="Trebuchet MS" w:cs="Times New Roman"/>
        </w:rPr>
        <w:t xml:space="preserve"> </w:t>
      </w:r>
      <w:proofErr w:type="spellStart"/>
      <w:r w:rsidRPr="005251A0">
        <w:rPr>
          <w:rFonts w:ascii="Trebuchet MS" w:hAnsi="Trebuchet MS" w:cs="Times New Roman"/>
        </w:rPr>
        <w:t>îngrăşămintelor</w:t>
      </w:r>
      <w:proofErr w:type="spellEnd"/>
      <w:r w:rsidRPr="005251A0">
        <w:rPr>
          <w:rFonts w:ascii="Trebuchet MS" w:hAnsi="Trebuchet MS" w:cs="Times New Roman"/>
        </w:rPr>
        <w:t xml:space="preserve"> în vederea dobândirii de </w:t>
      </w:r>
      <w:proofErr w:type="spellStart"/>
      <w:r w:rsidRPr="005251A0">
        <w:rPr>
          <w:rFonts w:ascii="Trebuchet MS" w:hAnsi="Trebuchet MS" w:cs="Times New Roman"/>
        </w:rPr>
        <w:t>cunoştinţe</w:t>
      </w:r>
      <w:proofErr w:type="spellEnd"/>
      <w:r w:rsidRPr="005251A0">
        <w:rPr>
          <w:rFonts w:ascii="Trebuchet MS" w:hAnsi="Trebuchet MS" w:cs="Times New Roman"/>
        </w:rPr>
        <w:t xml:space="preserve"> privind practicile agricole sustenabile în acord cu noile abord</w:t>
      </w:r>
      <w:r w:rsidR="006D570D" w:rsidRPr="005251A0">
        <w:rPr>
          <w:rFonts w:ascii="Trebuchet MS" w:hAnsi="Trebuchet MS" w:cs="Times New Roman"/>
        </w:rPr>
        <w:t>ă</w:t>
      </w:r>
      <w:r w:rsidRPr="005251A0">
        <w:rPr>
          <w:rFonts w:ascii="Trebuchet MS" w:hAnsi="Trebuchet MS" w:cs="Times New Roman"/>
        </w:rPr>
        <w:t>ri strategice la nivel european.</w:t>
      </w:r>
    </w:p>
    <w:p w14:paraId="13B94704" w14:textId="67318755"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Serviciile de consiliere agricolă sunt insuficiente și nu răspund cerințelor societății în privința serviciilor de mediu pe care le furnizează agricultura. Aceasta afectează în special fermele mici și mijlocii. Acești fermieri au nevoie de acces la servicii de consiliere de calitate și adaptate cerințelor cu privire la managementul durabil al resurselor naturale, adaptarea la standarde și adaptarea la efectele schimbărilor climatice. Exploatațiile agricole necesită servicii de consiliere care să le sprijine în îmbunătățirea performanțelor de mediu care să asigure un management sustenabil al solului și apei și care să contribuie la o mai bună adaptare la efectele schimbărilor climatice în zonele cu risc și la reducerea emisiilor de GES și amoniac. </w:t>
      </w:r>
    </w:p>
    <w:p w14:paraId="45E6160E"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De asemenea, este necesară furnizarea de servicii de consiliere care să conducă la diversificarea </w:t>
      </w:r>
      <w:proofErr w:type="spellStart"/>
      <w:r w:rsidRPr="005251A0">
        <w:rPr>
          <w:rFonts w:ascii="Trebuchet MS" w:hAnsi="Trebuchet MS" w:cs="Times New Roman"/>
        </w:rPr>
        <w:t>activităţilor</w:t>
      </w:r>
      <w:proofErr w:type="spellEnd"/>
      <w:r w:rsidRPr="005251A0">
        <w:rPr>
          <w:rFonts w:ascii="Trebuchet MS" w:hAnsi="Trebuchet MS" w:cs="Times New Roman"/>
        </w:rPr>
        <w:t xml:space="preserve"> din zonele rurale. </w:t>
      </w:r>
    </w:p>
    <w:p w14:paraId="26E8FA5E" w14:textId="77777777" w:rsidR="00EC7DB7" w:rsidRPr="005251A0" w:rsidRDefault="00EC7DB7" w:rsidP="00EC7DB7">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În plus, pentru a răspunde standardelor europene, abordarea trebuie să se concentreze asupra modului în care digitalizarea susține eficiența și performanța la nivel de fermă. Este necesară consilierea strategică privind digitalizarea și infrastructura electronică, aceasta fiind legată de schimbul de cunoștințe, de comunicare, de diseminare și de exploatare. De asemenea, se impune necesitatea </w:t>
      </w:r>
      <w:proofErr w:type="spellStart"/>
      <w:r w:rsidRPr="005251A0">
        <w:rPr>
          <w:rFonts w:ascii="Trebuchet MS" w:hAnsi="Trebuchet MS" w:cs="Times New Roman"/>
        </w:rPr>
        <w:t>imparţialităţii</w:t>
      </w:r>
      <w:proofErr w:type="spellEnd"/>
      <w:r w:rsidRPr="005251A0">
        <w:rPr>
          <w:rFonts w:ascii="Trebuchet MS" w:hAnsi="Trebuchet MS" w:cs="Times New Roman"/>
        </w:rPr>
        <w:t xml:space="preserve"> consilierilor, </w:t>
      </w:r>
      <w:proofErr w:type="spellStart"/>
      <w:r w:rsidRPr="005251A0">
        <w:rPr>
          <w:rFonts w:ascii="Trebuchet MS" w:hAnsi="Trebuchet MS" w:cs="Times New Roman"/>
        </w:rPr>
        <w:t>aceştia</w:t>
      </w:r>
      <w:proofErr w:type="spellEnd"/>
      <w:r w:rsidRPr="005251A0">
        <w:rPr>
          <w:rFonts w:ascii="Trebuchet MS" w:hAnsi="Trebuchet MS" w:cs="Times New Roman"/>
        </w:rPr>
        <w:t xml:space="preserve"> oferind </w:t>
      </w:r>
      <w:proofErr w:type="spellStart"/>
      <w:r w:rsidRPr="005251A0">
        <w:rPr>
          <w:rFonts w:ascii="Trebuchet MS" w:hAnsi="Trebuchet MS" w:cs="Times New Roman"/>
        </w:rPr>
        <w:t>soluţii</w:t>
      </w:r>
      <w:proofErr w:type="spellEnd"/>
      <w:r w:rsidRPr="005251A0">
        <w:rPr>
          <w:rFonts w:ascii="Trebuchet MS" w:hAnsi="Trebuchet MS" w:cs="Times New Roman"/>
        </w:rPr>
        <w:t xml:space="preserve"> inovative. Serviciile de consiliere sunt elemente transversale pentru îndreptarea către o agricultură bazată pe cunoaștere și specializare a fermierilor. </w:t>
      </w:r>
    </w:p>
    <w:p w14:paraId="0513CE2F" w14:textId="7221BFD6" w:rsidR="00EC7DB7" w:rsidRPr="005251A0" w:rsidRDefault="00EC7DB7" w:rsidP="004A542C">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Intervenția acoperă activități de consiliere și diseminare adaptate nevoilor individuale ale fermierilor sau grupurilor de fermieri, acoperind aspecte legate de obiectivele PAC și de punerea în aplicare a obiectivelor Acordului verde european în domeniul activității agricole </w:t>
      </w:r>
      <w:r w:rsidRPr="005251A0">
        <w:rPr>
          <w:rFonts w:ascii="Trebuchet MS" w:hAnsi="Trebuchet MS" w:cs="Times New Roman"/>
        </w:rPr>
        <w:lastRenderedPageBreak/>
        <w:t>și al utilizării resurselor fermei. Intervenția va asigura fluxul de cunoștințe și informații despre dezvoltarea fermelor prin consiliere agricolă individuală și de grup.</w:t>
      </w:r>
    </w:p>
    <w:p w14:paraId="045BFAA1" w14:textId="77777777" w:rsidR="00152E7C" w:rsidRPr="005251A0" w:rsidRDefault="00152E7C" w:rsidP="004A542C">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b/>
        </w:rPr>
      </w:pPr>
      <w:r w:rsidRPr="005251A0">
        <w:rPr>
          <w:rFonts w:ascii="Trebuchet MS" w:hAnsi="Trebuchet MS" w:cs="Times New Roman"/>
          <w:b/>
        </w:rPr>
        <w:t>Legislația europeană incidentă pentru această intervenție vizează:</w:t>
      </w:r>
    </w:p>
    <w:p w14:paraId="57AAB2DA" w14:textId="116C9042" w:rsidR="00B43AFE" w:rsidRPr="005251A0" w:rsidRDefault="00B43AFE" w:rsidP="00B43AFE">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Regulamentul (UE) 2021/2115 al Parlamentului European și al Consiliului din 2 decembrie 2021de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4A9C3028" w14:textId="77777777" w:rsidR="00B43AFE" w:rsidRPr="005251A0" w:rsidRDefault="00B43AFE" w:rsidP="00B43AFE">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Regulamentul (UE) 2021/2116 al Parlamentului European și al Consiliului din 2 decembrie 2021 privind finanțarea, gestionarea și monitorizarea politicii agricole comune și de abrogare a Regulamentului (UE) nr. 1306/2013</w:t>
      </w:r>
    </w:p>
    <w:p w14:paraId="64F05C00" w14:textId="77777777" w:rsidR="00B43AFE" w:rsidRPr="005251A0" w:rsidRDefault="00B43AFE" w:rsidP="00B43AFE">
      <w:pPr>
        <w:pBdr>
          <w:top w:val="single" w:sz="4" w:space="1" w:color="auto"/>
          <w:left w:val="single" w:sz="4" w:space="4" w:color="auto"/>
          <w:bottom w:val="single" w:sz="4" w:space="1" w:color="auto"/>
          <w:right w:val="single" w:sz="4" w:space="31" w:color="auto"/>
        </w:pBdr>
        <w:spacing w:line="276" w:lineRule="auto"/>
        <w:jc w:val="both"/>
        <w:rPr>
          <w:rFonts w:ascii="Trebuchet MS" w:hAnsi="Trebuchet MS" w:cs="Times New Roman"/>
        </w:rPr>
      </w:pPr>
      <w:r w:rsidRPr="005251A0">
        <w:rPr>
          <w:rFonts w:ascii="Trebuchet MS" w:hAnsi="Trebuchet MS" w:cs="Times New Roman"/>
        </w:rPr>
        <w:t xml:space="preserve">- Regulamentul (UE) 2021/2117 al Parlamentului European și al Consiliului din 2 decembrie 2021de modificare a Regulamentului (UE) nr. 1308/2013 de instituire a unei organizări comune a piețelor produselor agricole, a Regulamentului (UE) nr. 1151/2012 privind sistemele din domeniul calității produselor agricole și alimentare, a Regulamentului (UE) nr. 251/2014 privind definirea, descrierea, prezentarea, etichetarea și protejarea indicațiilor geografice ale produselor vitivinicole aromatizate și a Regulamentului (UE) nr. 228/2013 privind măsurile specifice din domeniul agriculturii în favoarea regiunilor </w:t>
      </w:r>
      <w:proofErr w:type="spellStart"/>
      <w:r w:rsidRPr="005251A0">
        <w:rPr>
          <w:rFonts w:ascii="Trebuchet MS" w:hAnsi="Trebuchet MS" w:cs="Times New Roman"/>
        </w:rPr>
        <w:t>ultraperiferice</w:t>
      </w:r>
      <w:proofErr w:type="spellEnd"/>
      <w:r w:rsidRPr="005251A0">
        <w:rPr>
          <w:rFonts w:ascii="Trebuchet MS" w:hAnsi="Trebuchet MS" w:cs="Times New Roman"/>
        </w:rPr>
        <w:t xml:space="preserve"> ale Uniunii</w:t>
      </w:r>
    </w:p>
    <w:p w14:paraId="09FB5933" w14:textId="4C999395" w:rsidR="00962F4D" w:rsidRPr="005251A0" w:rsidRDefault="00B43AFE" w:rsidP="004A542C">
      <w:pPr>
        <w:pBdr>
          <w:top w:val="single" w:sz="4" w:space="1" w:color="auto"/>
          <w:left w:val="single" w:sz="4" w:space="4" w:color="auto"/>
          <w:bottom w:val="single" w:sz="4" w:space="1" w:color="auto"/>
          <w:right w:val="single" w:sz="4" w:space="31" w:color="auto"/>
        </w:pBdr>
        <w:spacing w:line="276" w:lineRule="auto"/>
        <w:rPr>
          <w:rFonts w:ascii="Times New Roman" w:hAnsi="Times New Roman" w:cs="Times New Roman"/>
          <w:highlight w:val="yellow"/>
        </w:rPr>
      </w:pPr>
      <w:r w:rsidRPr="005251A0">
        <w:rPr>
          <w:rFonts w:ascii="Trebuchet MS" w:hAnsi="Trebuchet MS" w:cs="Times New Roman"/>
        </w:rPr>
        <w:t>- Regulamentul (UE) nr. 1242/2008 de stabilire a unei tipologii comunitare pentru exploatații agricole.</w:t>
      </w:r>
    </w:p>
    <w:p w14:paraId="0A99B7B9" w14:textId="77777777" w:rsidR="00962F4D" w:rsidRPr="005251A0" w:rsidRDefault="00962F4D" w:rsidP="00D0167A">
      <w:pPr>
        <w:jc w:val="both"/>
        <w:rPr>
          <w:rFonts w:ascii="Times New Roman" w:hAnsi="Times New Roman" w:cs="Times New Roman"/>
          <w:b/>
          <w:u w:val="single"/>
        </w:rPr>
      </w:pPr>
    </w:p>
    <w:p w14:paraId="4629DE8B" w14:textId="77777777" w:rsidR="002605D5" w:rsidRPr="005251A0" w:rsidRDefault="0096182A" w:rsidP="00D0167A">
      <w:pPr>
        <w:jc w:val="both"/>
        <w:rPr>
          <w:rFonts w:ascii="Times New Roman" w:hAnsi="Times New Roman" w:cs="Times New Roman"/>
          <w:b/>
          <w:u w:val="single"/>
        </w:rPr>
      </w:pPr>
      <w:r w:rsidRPr="005251A0">
        <w:rPr>
          <w:rFonts w:ascii="Trebuchet MS" w:eastAsia="Times New Roman" w:hAnsi="Trebuchet MS" w:cs="Times New Roman"/>
          <w:b/>
          <w:lang w:eastAsia="en-GB"/>
        </w:rPr>
        <w:t>Definirea beneficiarilor eligibili și condițiile de eligibilitate specifice legate de beneficiari și aria de aplicabilitate</w:t>
      </w:r>
    </w:p>
    <w:tbl>
      <w:tblPr>
        <w:tblStyle w:val="TableGrid"/>
        <w:tblW w:w="9776" w:type="dxa"/>
        <w:tblLook w:val="04A0" w:firstRow="1" w:lastRow="0" w:firstColumn="1" w:lastColumn="0" w:noHBand="0" w:noVBand="1"/>
      </w:tblPr>
      <w:tblGrid>
        <w:gridCol w:w="9776"/>
      </w:tblGrid>
      <w:tr w:rsidR="00E10CF5" w:rsidRPr="005251A0" w14:paraId="76CF5A36" w14:textId="77777777" w:rsidTr="004A542C">
        <w:tc>
          <w:tcPr>
            <w:tcW w:w="9776" w:type="dxa"/>
          </w:tcPr>
          <w:p w14:paraId="4F4B4606" w14:textId="3ABF8B14" w:rsidR="0096182A" w:rsidRPr="005251A0" w:rsidRDefault="0096182A" w:rsidP="00D0167A">
            <w:pPr>
              <w:jc w:val="both"/>
              <w:rPr>
                <w:rFonts w:ascii="Trebuchet MS" w:hAnsi="Trebuchet MS" w:cs="Times New Roman"/>
                <w:b/>
                <w:u w:val="single"/>
              </w:rPr>
            </w:pPr>
            <w:r w:rsidRPr="005251A0">
              <w:rPr>
                <w:rFonts w:ascii="Trebuchet MS" w:hAnsi="Trebuchet MS" w:cs="Times New Roman"/>
                <w:b/>
                <w:u w:val="single"/>
              </w:rPr>
              <w:t>Beneficiari</w:t>
            </w:r>
            <w:r w:rsidR="006D570D" w:rsidRPr="005251A0">
              <w:rPr>
                <w:rFonts w:ascii="Trebuchet MS" w:hAnsi="Trebuchet MS" w:cs="Times New Roman"/>
                <w:b/>
                <w:u w:val="single"/>
              </w:rPr>
              <w:t xml:space="preserve"> </w:t>
            </w:r>
            <w:r w:rsidRPr="005251A0">
              <w:rPr>
                <w:rFonts w:ascii="Trebuchet MS" w:hAnsi="Trebuchet MS" w:cs="Times New Roman"/>
                <w:b/>
                <w:u w:val="single"/>
              </w:rPr>
              <w:t>eligibili</w:t>
            </w:r>
          </w:p>
          <w:p w14:paraId="15CA319E" w14:textId="77777777" w:rsidR="00C668F6" w:rsidRPr="005251A0" w:rsidRDefault="00C668F6" w:rsidP="00D0167A">
            <w:pPr>
              <w:jc w:val="both"/>
              <w:rPr>
                <w:rFonts w:ascii="Trebuchet MS" w:hAnsi="Trebuchet MS" w:cs="Times New Roman"/>
                <w:b/>
                <w:u w:val="single"/>
              </w:rPr>
            </w:pPr>
          </w:p>
          <w:p w14:paraId="137FEE3E" w14:textId="77777777" w:rsidR="00375856" w:rsidRPr="005251A0" w:rsidRDefault="00C668F6" w:rsidP="00375856">
            <w:pPr>
              <w:pStyle w:val="ListParagraph"/>
              <w:jc w:val="both"/>
              <w:rPr>
                <w:rFonts w:ascii="Trebuchet MS" w:hAnsi="Trebuchet MS" w:cs="Times New Roman"/>
              </w:rPr>
            </w:pPr>
            <w:proofErr w:type="spellStart"/>
            <w:r w:rsidRPr="005251A0">
              <w:rPr>
                <w:rFonts w:ascii="Trebuchet MS" w:hAnsi="Trebuchet MS" w:cs="Times New Roman"/>
              </w:rPr>
              <w:t>Beneficiarii</w:t>
            </w:r>
            <w:proofErr w:type="spellEnd"/>
            <w:r w:rsidRPr="005251A0">
              <w:rPr>
                <w:rFonts w:ascii="Trebuchet MS" w:hAnsi="Trebuchet MS" w:cs="Times New Roman"/>
              </w:rPr>
              <w:t xml:space="preserve"> </w:t>
            </w:r>
            <w:proofErr w:type="spellStart"/>
            <w:r w:rsidRPr="005251A0">
              <w:rPr>
                <w:rFonts w:ascii="Trebuchet MS" w:hAnsi="Trebuchet MS" w:cs="Times New Roman"/>
              </w:rPr>
              <w:t>direcți</w:t>
            </w:r>
            <w:proofErr w:type="spellEnd"/>
            <w:r w:rsidRPr="005251A0">
              <w:rPr>
                <w:rFonts w:ascii="Trebuchet MS" w:hAnsi="Trebuchet MS" w:cs="Times New Roman"/>
              </w:rPr>
              <w:t xml:space="preserve"> </w:t>
            </w:r>
            <w:r w:rsidR="006D570D" w:rsidRPr="005251A0">
              <w:rPr>
                <w:rFonts w:ascii="Trebuchet MS" w:hAnsi="Trebuchet MS" w:cs="Times New Roman"/>
              </w:rPr>
              <w:t>(</w:t>
            </w:r>
            <w:proofErr w:type="spellStart"/>
            <w:r w:rsidR="006D570D" w:rsidRPr="005251A0">
              <w:rPr>
                <w:rFonts w:ascii="Trebuchet MS" w:hAnsi="Trebuchet MS" w:cs="Times New Roman"/>
              </w:rPr>
              <w:t>solicitanții</w:t>
            </w:r>
            <w:proofErr w:type="spellEnd"/>
            <w:r w:rsidR="006D570D" w:rsidRPr="005251A0">
              <w:rPr>
                <w:rFonts w:ascii="Trebuchet MS" w:hAnsi="Trebuchet MS" w:cs="Times New Roman"/>
              </w:rPr>
              <w:t xml:space="preserve">) </w:t>
            </w:r>
            <w:r w:rsidRPr="005251A0">
              <w:rPr>
                <w:rFonts w:ascii="Trebuchet MS" w:hAnsi="Trebuchet MS" w:cs="Times New Roman"/>
              </w:rPr>
              <w:t xml:space="preserve">ai </w:t>
            </w:r>
            <w:proofErr w:type="spellStart"/>
            <w:r w:rsidRPr="005251A0">
              <w:rPr>
                <w:rFonts w:ascii="Trebuchet MS" w:hAnsi="Trebuchet MS" w:cs="Times New Roman"/>
              </w:rPr>
              <w:t>intervenției</w:t>
            </w:r>
            <w:proofErr w:type="spellEnd"/>
            <w:r w:rsidRPr="005251A0">
              <w:rPr>
                <w:rFonts w:ascii="Trebuchet MS" w:hAnsi="Trebuchet MS" w:cs="Times New Roman"/>
              </w:rPr>
              <w:t xml:space="preserve"> sunt </w:t>
            </w:r>
            <w:proofErr w:type="spellStart"/>
            <w:r w:rsidRPr="005251A0">
              <w:rPr>
                <w:rFonts w:ascii="Trebuchet MS" w:hAnsi="Trebuchet MS" w:cs="Times New Roman"/>
              </w:rPr>
              <w:t>f</w:t>
            </w:r>
            <w:r w:rsidR="00E10CF5" w:rsidRPr="005251A0">
              <w:rPr>
                <w:rFonts w:ascii="Trebuchet MS" w:hAnsi="Trebuchet MS" w:cs="Times New Roman"/>
              </w:rPr>
              <w:t>urnizori</w:t>
            </w:r>
            <w:r w:rsidR="000741B0" w:rsidRPr="005251A0">
              <w:rPr>
                <w:rFonts w:ascii="Trebuchet MS" w:hAnsi="Trebuchet MS" w:cs="Times New Roman"/>
              </w:rPr>
              <w:t>i</w:t>
            </w:r>
            <w:proofErr w:type="spellEnd"/>
            <w:r w:rsidR="000741B0" w:rsidRPr="005251A0">
              <w:rPr>
                <w:rFonts w:ascii="Trebuchet MS" w:hAnsi="Trebuchet MS" w:cs="Times New Roman"/>
              </w:rPr>
              <w:t xml:space="preserve"> </w:t>
            </w:r>
            <w:r w:rsidR="00E10CF5" w:rsidRPr="005251A0">
              <w:rPr>
                <w:rFonts w:ascii="Trebuchet MS" w:hAnsi="Trebuchet MS" w:cs="Times New Roman"/>
              </w:rPr>
              <w:t xml:space="preserve">de </w:t>
            </w:r>
            <w:proofErr w:type="spellStart"/>
            <w:r w:rsidR="00E10CF5" w:rsidRPr="005251A0">
              <w:rPr>
                <w:rFonts w:ascii="Trebuchet MS" w:hAnsi="Trebuchet MS" w:cs="Times New Roman"/>
              </w:rPr>
              <w:t>servicii</w:t>
            </w:r>
            <w:proofErr w:type="spellEnd"/>
            <w:r w:rsidR="00E10CF5" w:rsidRPr="005251A0">
              <w:rPr>
                <w:rFonts w:ascii="Trebuchet MS" w:hAnsi="Trebuchet MS" w:cs="Times New Roman"/>
              </w:rPr>
              <w:t xml:space="preserve"> de </w:t>
            </w:r>
            <w:proofErr w:type="spellStart"/>
            <w:r w:rsidRPr="005251A0">
              <w:rPr>
                <w:rFonts w:ascii="Trebuchet MS" w:hAnsi="Trebuchet MS" w:cs="Times New Roman"/>
              </w:rPr>
              <w:t>consiliere</w:t>
            </w:r>
            <w:proofErr w:type="spellEnd"/>
            <w:r w:rsidRPr="005251A0">
              <w:rPr>
                <w:rFonts w:ascii="Trebuchet MS" w:hAnsi="Trebuchet MS" w:cs="Times New Roman"/>
              </w:rPr>
              <w:t xml:space="preserve"> care </w:t>
            </w:r>
            <w:proofErr w:type="spellStart"/>
            <w:r w:rsidRPr="005251A0">
              <w:rPr>
                <w:rFonts w:ascii="Trebuchet MS" w:hAnsi="Trebuchet MS" w:cs="Times New Roman"/>
              </w:rPr>
              <w:t>în</w:t>
            </w:r>
            <w:proofErr w:type="spellEnd"/>
            <w:r w:rsidRPr="005251A0">
              <w:rPr>
                <w:rFonts w:ascii="Trebuchet MS" w:hAnsi="Trebuchet MS" w:cs="Times New Roman"/>
              </w:rPr>
              <w:t xml:space="preserve"> </w:t>
            </w:r>
            <w:proofErr w:type="spellStart"/>
            <w:r w:rsidRPr="005251A0">
              <w:rPr>
                <w:rFonts w:ascii="Trebuchet MS" w:hAnsi="Trebuchet MS" w:cs="Times New Roman"/>
              </w:rPr>
              <w:t>urma</w:t>
            </w:r>
            <w:proofErr w:type="spellEnd"/>
            <w:r w:rsidRPr="005251A0">
              <w:rPr>
                <w:rFonts w:ascii="Trebuchet MS" w:hAnsi="Trebuchet MS" w:cs="Times New Roman"/>
              </w:rPr>
              <w:t xml:space="preserve"> </w:t>
            </w:r>
            <w:proofErr w:type="spellStart"/>
            <w:r w:rsidRPr="005251A0">
              <w:rPr>
                <w:rFonts w:ascii="Trebuchet MS" w:hAnsi="Trebuchet MS" w:cs="Times New Roman"/>
              </w:rPr>
              <w:t>unei</w:t>
            </w:r>
            <w:proofErr w:type="spellEnd"/>
            <w:r w:rsidRPr="005251A0">
              <w:rPr>
                <w:rFonts w:ascii="Trebuchet MS" w:hAnsi="Trebuchet MS" w:cs="Times New Roman"/>
              </w:rPr>
              <w:t xml:space="preserve"> </w:t>
            </w:r>
            <w:proofErr w:type="spellStart"/>
            <w:r w:rsidRPr="005251A0">
              <w:rPr>
                <w:rFonts w:ascii="Trebuchet MS" w:hAnsi="Trebuchet MS" w:cs="Times New Roman"/>
              </w:rPr>
              <w:t>proceduri</w:t>
            </w:r>
            <w:proofErr w:type="spellEnd"/>
            <w:r w:rsidRPr="005251A0">
              <w:rPr>
                <w:rFonts w:ascii="Trebuchet MS" w:hAnsi="Trebuchet MS" w:cs="Times New Roman"/>
              </w:rPr>
              <w:t xml:space="preserve"> de selecție realizată în sistemul AKIS, vor fi selecta</w:t>
            </w:r>
            <w:r w:rsidR="0017775D" w:rsidRPr="005251A0">
              <w:rPr>
                <w:rFonts w:ascii="Trebuchet MS" w:hAnsi="Trebuchet MS" w:cs="Times New Roman"/>
              </w:rPr>
              <w:t>ț</w:t>
            </w:r>
            <w:r w:rsidRPr="005251A0">
              <w:rPr>
                <w:rFonts w:ascii="Trebuchet MS" w:hAnsi="Trebuchet MS" w:cs="Times New Roman"/>
              </w:rPr>
              <w:t>i și integrați în AKIS.</w:t>
            </w:r>
            <w:r w:rsidR="00E10CF5" w:rsidRPr="005251A0">
              <w:rPr>
                <w:rFonts w:ascii="Trebuchet MS" w:hAnsi="Trebuchet MS" w:cs="Times New Roman"/>
              </w:rPr>
              <w:t xml:space="preserve"> </w:t>
            </w:r>
            <w:proofErr w:type="spellStart"/>
            <w:r w:rsidRPr="005251A0">
              <w:rPr>
                <w:rFonts w:ascii="Trebuchet MS" w:hAnsi="Trebuchet MS" w:cs="Times New Roman"/>
              </w:rPr>
              <w:t>Aceștia</w:t>
            </w:r>
            <w:proofErr w:type="spellEnd"/>
            <w:r w:rsidRPr="005251A0">
              <w:rPr>
                <w:rFonts w:ascii="Trebuchet MS" w:hAnsi="Trebuchet MS" w:cs="Times New Roman"/>
              </w:rPr>
              <w:t xml:space="preserve"> pot fi:</w:t>
            </w:r>
          </w:p>
          <w:p w14:paraId="70FC3383" w14:textId="77777777" w:rsidR="00375856" w:rsidRPr="005251A0" w:rsidRDefault="007100E5" w:rsidP="00375856">
            <w:pPr>
              <w:pStyle w:val="ListParagraph"/>
              <w:jc w:val="both"/>
              <w:rPr>
                <w:rFonts w:ascii="Trebuchet MS" w:hAnsi="Trebuchet MS" w:cs="Times New Roman"/>
              </w:rPr>
            </w:pPr>
            <w:r w:rsidRPr="005251A0">
              <w:rPr>
                <w:rFonts w:ascii="Trebuchet MS" w:hAnsi="Trebuchet MS" w:cs="Times New Roman"/>
              </w:rPr>
              <w:t xml:space="preserve">- </w:t>
            </w:r>
            <w:r w:rsidR="007B080A" w:rsidRPr="005251A0">
              <w:rPr>
                <w:rFonts w:ascii="Trebuchet MS" w:hAnsi="Trebuchet MS" w:cs="Times New Roman"/>
                <w:lang w:val="ro-RO"/>
              </w:rPr>
              <w:t>pers</w:t>
            </w:r>
            <w:r w:rsidR="00F91CF3" w:rsidRPr="005251A0">
              <w:rPr>
                <w:rFonts w:ascii="Trebuchet MS" w:hAnsi="Trebuchet MS" w:cs="Times New Roman"/>
                <w:lang w:val="ro-RO"/>
              </w:rPr>
              <w:t>oane</w:t>
            </w:r>
            <w:r w:rsidR="007B080A" w:rsidRPr="005251A0">
              <w:rPr>
                <w:rFonts w:ascii="Trebuchet MS" w:hAnsi="Trebuchet MS" w:cs="Times New Roman"/>
                <w:lang w:val="ro-RO"/>
              </w:rPr>
              <w:t xml:space="preserve"> fizice</w:t>
            </w:r>
            <w:r w:rsidR="00375856" w:rsidRPr="005251A0">
              <w:rPr>
                <w:rFonts w:ascii="Trebuchet MS" w:hAnsi="Trebuchet MS" w:cs="Times New Roman"/>
              </w:rPr>
              <w:t>;</w:t>
            </w:r>
          </w:p>
          <w:p w14:paraId="22E6C738" w14:textId="3DDF7BCF" w:rsidR="00215728" w:rsidRPr="005251A0" w:rsidRDefault="00375856" w:rsidP="00375856">
            <w:pPr>
              <w:pStyle w:val="ListParagraph"/>
              <w:jc w:val="both"/>
              <w:rPr>
                <w:rFonts w:ascii="Trebuchet MS" w:hAnsi="Trebuchet MS" w:cs="Times New Roman"/>
              </w:rPr>
            </w:pPr>
            <w:r w:rsidRPr="005251A0">
              <w:rPr>
                <w:rFonts w:ascii="Trebuchet MS" w:hAnsi="Trebuchet MS" w:cs="Times New Roman"/>
              </w:rPr>
              <w:t xml:space="preserve">- </w:t>
            </w:r>
            <w:proofErr w:type="spellStart"/>
            <w:r w:rsidR="007B080A" w:rsidRPr="005251A0">
              <w:rPr>
                <w:rFonts w:ascii="Trebuchet MS" w:hAnsi="Trebuchet MS" w:cs="Times New Roman"/>
              </w:rPr>
              <w:t>reprezentanți</w:t>
            </w:r>
            <w:proofErr w:type="spellEnd"/>
            <w:r w:rsidR="007B080A" w:rsidRPr="005251A0">
              <w:rPr>
                <w:rFonts w:ascii="Trebuchet MS" w:hAnsi="Trebuchet MS" w:cs="Times New Roman"/>
              </w:rPr>
              <w:t xml:space="preserve"> ai </w:t>
            </w:r>
            <w:proofErr w:type="spellStart"/>
            <w:r w:rsidR="007B080A" w:rsidRPr="005251A0">
              <w:rPr>
                <w:rFonts w:ascii="Trebuchet MS" w:hAnsi="Trebuchet MS" w:cs="Times New Roman"/>
              </w:rPr>
              <w:t>unor</w:t>
            </w:r>
            <w:proofErr w:type="spellEnd"/>
            <w:r w:rsidR="007B080A" w:rsidRPr="005251A0">
              <w:rPr>
                <w:rFonts w:ascii="Trebuchet MS" w:hAnsi="Trebuchet MS" w:cs="Times New Roman"/>
              </w:rPr>
              <w:t xml:space="preserve"> </w:t>
            </w:r>
            <w:proofErr w:type="spellStart"/>
            <w:r w:rsidR="00E10CF5" w:rsidRPr="005251A0">
              <w:rPr>
                <w:rFonts w:ascii="Trebuchet MS" w:hAnsi="Trebuchet MS" w:cs="Times New Roman"/>
              </w:rPr>
              <w:t>entităţi</w:t>
            </w:r>
            <w:proofErr w:type="spellEnd"/>
            <w:r w:rsidR="00E10CF5" w:rsidRPr="005251A0">
              <w:rPr>
                <w:rFonts w:ascii="Trebuchet MS" w:hAnsi="Trebuchet MS" w:cs="Times New Roman"/>
              </w:rPr>
              <w:t xml:space="preserve"> </w:t>
            </w:r>
            <w:proofErr w:type="spellStart"/>
            <w:r w:rsidR="00E10CF5" w:rsidRPr="005251A0">
              <w:rPr>
                <w:rFonts w:ascii="Trebuchet MS" w:hAnsi="Trebuchet MS" w:cs="Times New Roman"/>
              </w:rPr>
              <w:t>publice</w:t>
            </w:r>
            <w:proofErr w:type="spellEnd"/>
            <w:r w:rsidR="00E10CF5" w:rsidRPr="005251A0">
              <w:rPr>
                <w:rFonts w:ascii="Trebuchet MS" w:hAnsi="Trebuchet MS" w:cs="Times New Roman"/>
              </w:rPr>
              <w:t xml:space="preserve"> </w:t>
            </w:r>
            <w:proofErr w:type="spellStart"/>
            <w:r w:rsidR="00E10CF5" w:rsidRPr="005251A0">
              <w:rPr>
                <w:rFonts w:ascii="Trebuchet MS" w:hAnsi="Trebuchet MS" w:cs="Times New Roman"/>
              </w:rPr>
              <w:t>și</w:t>
            </w:r>
            <w:proofErr w:type="spellEnd"/>
            <w:r w:rsidR="00E10CF5" w:rsidRPr="005251A0">
              <w:rPr>
                <w:rFonts w:ascii="Trebuchet MS" w:hAnsi="Trebuchet MS" w:cs="Times New Roman"/>
              </w:rPr>
              <w:t>/</w:t>
            </w:r>
            <w:proofErr w:type="spellStart"/>
            <w:r w:rsidR="00E10CF5" w:rsidRPr="005251A0">
              <w:rPr>
                <w:rFonts w:ascii="Trebuchet MS" w:hAnsi="Trebuchet MS" w:cs="Times New Roman"/>
              </w:rPr>
              <w:t>sau</w:t>
            </w:r>
            <w:proofErr w:type="spellEnd"/>
            <w:r w:rsidR="00E10CF5" w:rsidRPr="005251A0">
              <w:rPr>
                <w:rFonts w:ascii="Trebuchet MS" w:hAnsi="Trebuchet MS" w:cs="Times New Roman"/>
              </w:rPr>
              <w:t xml:space="preserve"> private </w:t>
            </w:r>
            <w:proofErr w:type="spellStart"/>
            <w:r w:rsidR="00E10CF5" w:rsidRPr="005251A0">
              <w:rPr>
                <w:rFonts w:ascii="Trebuchet MS" w:hAnsi="Trebuchet MS" w:cs="Times New Roman"/>
              </w:rPr>
              <w:t>înfiinţate</w:t>
            </w:r>
            <w:proofErr w:type="spellEnd"/>
            <w:r w:rsidR="00E10CF5" w:rsidRPr="005251A0">
              <w:rPr>
                <w:rFonts w:ascii="Trebuchet MS" w:hAnsi="Trebuchet MS" w:cs="Times New Roman"/>
              </w:rPr>
              <w:t xml:space="preserve"> co</w:t>
            </w:r>
            <w:r w:rsidR="00055BA4" w:rsidRPr="005251A0">
              <w:rPr>
                <w:rFonts w:ascii="Trebuchet MS" w:hAnsi="Trebuchet MS" w:cs="Times New Roman"/>
              </w:rPr>
              <w:t xml:space="preserve">nform </w:t>
            </w:r>
            <w:proofErr w:type="spellStart"/>
            <w:r w:rsidR="00055BA4" w:rsidRPr="005251A0">
              <w:rPr>
                <w:rFonts w:ascii="Trebuchet MS" w:hAnsi="Trebuchet MS" w:cs="Times New Roman"/>
              </w:rPr>
              <w:t>legislaţiei</w:t>
            </w:r>
            <w:proofErr w:type="spellEnd"/>
            <w:r w:rsidR="00055BA4" w:rsidRPr="005251A0">
              <w:rPr>
                <w:rFonts w:ascii="Trebuchet MS" w:hAnsi="Trebuchet MS" w:cs="Times New Roman"/>
              </w:rPr>
              <w:t xml:space="preserve"> </w:t>
            </w:r>
            <w:proofErr w:type="spellStart"/>
            <w:r w:rsidR="00055BA4" w:rsidRPr="005251A0">
              <w:rPr>
                <w:rFonts w:ascii="Trebuchet MS" w:hAnsi="Trebuchet MS" w:cs="Times New Roman"/>
              </w:rPr>
              <w:t>în</w:t>
            </w:r>
            <w:proofErr w:type="spellEnd"/>
            <w:r w:rsidR="00055BA4" w:rsidRPr="005251A0">
              <w:rPr>
                <w:rFonts w:ascii="Trebuchet MS" w:hAnsi="Trebuchet MS" w:cs="Times New Roman"/>
              </w:rPr>
              <w:t xml:space="preserve"> </w:t>
            </w:r>
            <w:proofErr w:type="spellStart"/>
            <w:r w:rsidR="00055BA4" w:rsidRPr="005251A0">
              <w:rPr>
                <w:rFonts w:ascii="Trebuchet MS" w:hAnsi="Trebuchet MS" w:cs="Times New Roman"/>
              </w:rPr>
              <w:t>vigoare</w:t>
            </w:r>
            <w:proofErr w:type="spellEnd"/>
            <w:r w:rsidR="00C668F6" w:rsidRPr="005251A0">
              <w:rPr>
                <w:rFonts w:ascii="Trebuchet MS" w:hAnsi="Trebuchet MS" w:cs="Times New Roman"/>
              </w:rPr>
              <w:t>.</w:t>
            </w:r>
          </w:p>
          <w:p w14:paraId="0A757E06" w14:textId="77777777" w:rsidR="00E10CF5" w:rsidRPr="005251A0" w:rsidRDefault="00E10CF5" w:rsidP="00375856">
            <w:pPr>
              <w:pStyle w:val="ListParagraph"/>
            </w:pPr>
          </w:p>
          <w:p w14:paraId="687A5411" w14:textId="77777777" w:rsidR="0096182A" w:rsidRPr="005251A0" w:rsidRDefault="0096182A" w:rsidP="0096182A">
            <w:pPr>
              <w:jc w:val="both"/>
              <w:rPr>
                <w:rFonts w:ascii="Trebuchet MS" w:hAnsi="Trebuchet MS" w:cs="Times New Roman"/>
                <w:b/>
                <w:u w:val="single"/>
              </w:rPr>
            </w:pPr>
            <w:r w:rsidRPr="005251A0">
              <w:rPr>
                <w:rFonts w:ascii="Trebuchet MS" w:hAnsi="Trebuchet MS" w:cs="Times New Roman"/>
                <w:b/>
                <w:u w:val="single"/>
              </w:rPr>
              <w:t xml:space="preserve">Condiții de eligibilitate </w:t>
            </w:r>
          </w:p>
          <w:p w14:paraId="37F7F34F" w14:textId="77777777" w:rsidR="0096182A" w:rsidRPr="005251A0" w:rsidRDefault="0096182A" w:rsidP="0096182A">
            <w:pPr>
              <w:jc w:val="both"/>
              <w:rPr>
                <w:rFonts w:ascii="Trebuchet MS" w:hAnsi="Trebuchet MS" w:cs="Times New Roman"/>
                <w:bCs/>
              </w:rPr>
            </w:pPr>
          </w:p>
          <w:p w14:paraId="66578874" w14:textId="77777777" w:rsidR="0096182A" w:rsidRPr="005251A0" w:rsidRDefault="0096182A" w:rsidP="0096182A">
            <w:pPr>
              <w:jc w:val="both"/>
              <w:rPr>
                <w:rFonts w:ascii="Trebuchet MS" w:hAnsi="Trebuchet MS" w:cs="Times New Roman"/>
              </w:rPr>
            </w:pPr>
            <w:r w:rsidRPr="005251A0">
              <w:rPr>
                <w:rFonts w:ascii="Trebuchet MS" w:hAnsi="Trebuchet MS" w:cs="Times New Roman"/>
              </w:rPr>
              <w:t>Imparțialitatea consilierilor: Furnizorii de servicii de consiliere nu pot fi  entități care desfășoară activități ce vizează producerea, comerțul sau distribuția de resurse materiale, instrumente și echipamente IT pentru agricultură și silvicultură, precum și vânzarea de asigurări pentru agricultură.</w:t>
            </w:r>
          </w:p>
          <w:p w14:paraId="471AC6D2" w14:textId="77777777" w:rsidR="0096182A" w:rsidRPr="005251A0" w:rsidRDefault="0096182A" w:rsidP="0096182A">
            <w:pPr>
              <w:jc w:val="both"/>
              <w:rPr>
                <w:rFonts w:ascii="Trebuchet MS" w:hAnsi="Trebuchet MS" w:cs="Times New Roman"/>
              </w:rPr>
            </w:pPr>
            <w:r w:rsidRPr="005251A0">
              <w:rPr>
                <w:rFonts w:ascii="Trebuchet MS" w:hAnsi="Trebuchet MS" w:cs="Times New Roman"/>
              </w:rPr>
              <w:t xml:space="preserve">Eligibilitate: </w:t>
            </w:r>
          </w:p>
          <w:p w14:paraId="694A49B7" w14:textId="46FAC2DB" w:rsidR="0096182A" w:rsidRPr="005251A0" w:rsidRDefault="0096182A" w:rsidP="0096182A">
            <w:pPr>
              <w:jc w:val="both"/>
              <w:rPr>
                <w:rFonts w:ascii="Trebuchet MS" w:hAnsi="Trebuchet MS" w:cs="Times New Roman"/>
                <w:i/>
                <w:lang w:val="en-US"/>
              </w:rPr>
            </w:pPr>
            <w:r w:rsidRPr="005251A0">
              <w:rPr>
                <w:rFonts w:ascii="Trebuchet MS" w:hAnsi="Trebuchet MS" w:cs="Times New Roman"/>
                <w:lang w:val="en-US"/>
              </w:rPr>
              <w:sym w:font="Symbol" w:char="F0B7"/>
            </w:r>
            <w:r w:rsidRPr="005251A0">
              <w:rPr>
                <w:rFonts w:ascii="Trebuchet MS" w:hAnsi="Trebuchet MS" w:cs="Times New Roman"/>
                <w:lang w:val="en-US"/>
              </w:rPr>
              <w:t xml:space="preserve"> </w:t>
            </w:r>
            <w:proofErr w:type="spellStart"/>
            <w:r w:rsidRPr="005251A0">
              <w:rPr>
                <w:rFonts w:ascii="Trebuchet MS" w:hAnsi="Trebuchet MS" w:cs="Times New Roman"/>
                <w:i/>
                <w:lang w:val="en-US"/>
              </w:rPr>
              <w:t>Solicitantul</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este</w:t>
            </w:r>
            <w:proofErr w:type="spellEnd"/>
            <w:r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persoana</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fizică</w:t>
            </w:r>
            <w:proofErr w:type="spellEnd"/>
            <w:r w:rsidR="007B080A" w:rsidRPr="005251A0">
              <w:rPr>
                <w:rFonts w:ascii="Trebuchet MS" w:hAnsi="Trebuchet MS" w:cs="Times New Roman"/>
                <w:i/>
                <w:lang w:val="en-US"/>
              </w:rPr>
              <w:t xml:space="preserve">, cu </w:t>
            </w:r>
            <w:proofErr w:type="spellStart"/>
            <w:r w:rsidR="007B080A" w:rsidRPr="005251A0">
              <w:rPr>
                <w:rFonts w:ascii="Trebuchet MS" w:hAnsi="Trebuchet MS" w:cs="Times New Roman"/>
                <w:i/>
                <w:lang w:val="en-US"/>
              </w:rPr>
              <w:t>competențe</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și</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expertiză</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în</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cel</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puțin</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unul</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dintre</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domeniile</w:t>
            </w:r>
            <w:proofErr w:type="spellEnd"/>
            <w:r w:rsidR="007B080A" w:rsidRPr="005251A0">
              <w:rPr>
                <w:rFonts w:ascii="Trebuchet MS" w:hAnsi="Trebuchet MS" w:cs="Times New Roman"/>
                <w:i/>
                <w:lang w:val="en-US"/>
              </w:rPr>
              <w:t xml:space="preserve"> de </w:t>
            </w:r>
            <w:proofErr w:type="spellStart"/>
            <w:r w:rsidR="007B080A" w:rsidRPr="005251A0">
              <w:rPr>
                <w:rFonts w:ascii="Trebuchet MS" w:hAnsi="Trebuchet MS" w:cs="Times New Roman"/>
                <w:i/>
                <w:lang w:val="en-US"/>
              </w:rPr>
              <w:t>consiliere</w:t>
            </w:r>
            <w:proofErr w:type="spellEnd"/>
            <w:r w:rsidR="007B080A"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aprobate</w:t>
            </w:r>
            <w:proofErr w:type="spellEnd"/>
            <w:r w:rsidR="007B080A" w:rsidRPr="005251A0">
              <w:rPr>
                <w:rFonts w:ascii="Trebuchet MS" w:hAnsi="Trebuchet MS" w:cs="Times New Roman"/>
                <w:i/>
                <w:lang w:val="en-US"/>
              </w:rPr>
              <w:t xml:space="preserve"> de </w:t>
            </w:r>
            <w:proofErr w:type="spellStart"/>
            <w:r w:rsidR="007B080A" w:rsidRPr="005251A0">
              <w:rPr>
                <w:rFonts w:ascii="Trebuchet MS" w:hAnsi="Trebuchet MS" w:cs="Times New Roman"/>
                <w:i/>
                <w:lang w:val="en-US"/>
              </w:rPr>
              <w:t>Unitate</w:t>
            </w:r>
            <w:proofErr w:type="spellEnd"/>
            <w:r w:rsidR="007B080A" w:rsidRPr="005251A0">
              <w:rPr>
                <w:rFonts w:ascii="Trebuchet MS" w:hAnsi="Trebuchet MS" w:cs="Times New Roman"/>
                <w:i/>
                <w:lang w:val="en-US"/>
              </w:rPr>
              <w:t xml:space="preserve"> de </w:t>
            </w:r>
            <w:proofErr w:type="spellStart"/>
            <w:r w:rsidR="007B080A" w:rsidRPr="005251A0">
              <w:rPr>
                <w:rFonts w:ascii="Trebuchet MS" w:hAnsi="Trebuchet MS" w:cs="Times New Roman"/>
                <w:i/>
                <w:lang w:val="en-US"/>
              </w:rPr>
              <w:t>Coordonare</w:t>
            </w:r>
            <w:proofErr w:type="spellEnd"/>
            <w:r w:rsidR="007B080A" w:rsidRPr="005251A0">
              <w:rPr>
                <w:rFonts w:ascii="Trebuchet MS" w:hAnsi="Trebuchet MS" w:cs="Times New Roman"/>
                <w:i/>
                <w:lang w:val="en-US"/>
              </w:rPr>
              <w:t xml:space="preserve"> AKIS</w:t>
            </w:r>
            <w:r w:rsidRPr="005251A0">
              <w:rPr>
                <w:rFonts w:ascii="Trebuchet MS" w:hAnsi="Trebuchet MS" w:cs="Times New Roman"/>
                <w:i/>
                <w:lang w:val="en-US"/>
              </w:rPr>
              <w:t>;</w:t>
            </w:r>
          </w:p>
          <w:p w14:paraId="72CB9FDE" w14:textId="5C25E21A" w:rsidR="0096182A" w:rsidRPr="005251A0" w:rsidRDefault="0096182A" w:rsidP="007B080A">
            <w:pPr>
              <w:jc w:val="both"/>
              <w:rPr>
                <w:rFonts w:ascii="Trebuchet MS" w:hAnsi="Trebuchet MS" w:cs="Times New Roman"/>
                <w:i/>
                <w:lang w:val="en-US"/>
              </w:rPr>
            </w:pPr>
            <w:r w:rsidRPr="005251A0">
              <w:rPr>
                <w:rFonts w:ascii="Trebuchet MS" w:hAnsi="Trebuchet MS" w:cs="Times New Roman"/>
                <w:i/>
                <w:lang w:val="en-US"/>
              </w:rPr>
              <w:sym w:font="Symbol" w:char="F0B7"/>
            </w:r>
            <w:r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Entitatea</w:t>
            </w:r>
            <w:proofErr w:type="spellEnd"/>
            <w:r w:rsidR="007B080A" w:rsidRPr="005251A0">
              <w:rPr>
                <w:rFonts w:ascii="Trebuchet MS" w:hAnsi="Trebuchet MS" w:cs="Times New Roman"/>
                <w:i/>
                <w:lang w:val="en-US"/>
              </w:rPr>
              <w:t xml:space="preserve"> pe care </w:t>
            </w:r>
            <w:proofErr w:type="spellStart"/>
            <w:r w:rsidR="007B080A" w:rsidRPr="005251A0">
              <w:rPr>
                <w:rFonts w:ascii="Trebuchet MS" w:hAnsi="Trebuchet MS" w:cs="Times New Roman"/>
                <w:i/>
                <w:lang w:val="en-US"/>
              </w:rPr>
              <w:t>consilierul</w:t>
            </w:r>
            <w:proofErr w:type="spellEnd"/>
            <w:r w:rsidR="007B080A" w:rsidRPr="005251A0">
              <w:rPr>
                <w:rFonts w:ascii="Trebuchet MS" w:hAnsi="Trebuchet MS" w:cs="Times New Roman"/>
                <w:i/>
                <w:lang w:val="en-US"/>
              </w:rPr>
              <w:t xml:space="preserve"> o </w:t>
            </w:r>
            <w:proofErr w:type="spellStart"/>
            <w:r w:rsidR="007B080A" w:rsidRPr="005251A0">
              <w:rPr>
                <w:rFonts w:ascii="Trebuchet MS" w:hAnsi="Trebuchet MS" w:cs="Times New Roman"/>
                <w:i/>
                <w:lang w:val="en-US"/>
              </w:rPr>
              <w:t>reprezintă</w:t>
            </w:r>
            <w:proofErr w:type="spellEnd"/>
            <w:r w:rsidR="007B080A" w:rsidRPr="005251A0">
              <w:rPr>
                <w:rFonts w:ascii="Trebuchet MS" w:hAnsi="Trebuchet MS" w:cs="Times New Roman"/>
                <w:i/>
                <w:lang w:val="en-US"/>
              </w:rPr>
              <w:t xml:space="preserve"> </w:t>
            </w:r>
            <w:r w:rsidRPr="005251A0">
              <w:rPr>
                <w:rFonts w:ascii="Trebuchet MS" w:hAnsi="Trebuchet MS" w:cs="Times New Roman"/>
                <w:i/>
                <w:lang w:val="en-US"/>
              </w:rPr>
              <w:t xml:space="preserve">nu </w:t>
            </w:r>
            <w:proofErr w:type="spellStart"/>
            <w:r w:rsidRPr="005251A0">
              <w:rPr>
                <w:rFonts w:ascii="Trebuchet MS" w:hAnsi="Trebuchet MS" w:cs="Times New Roman"/>
                <w:i/>
                <w:lang w:val="en-US"/>
              </w:rPr>
              <w:t>este</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în</w:t>
            </w:r>
            <w:proofErr w:type="spellEnd"/>
            <w:r w:rsidRPr="005251A0">
              <w:rPr>
                <w:rFonts w:ascii="Trebuchet MS" w:hAnsi="Trebuchet MS" w:cs="Times New Roman"/>
                <w:i/>
                <w:lang w:val="en-US"/>
              </w:rPr>
              <w:t xml:space="preserve"> stare de </w:t>
            </w:r>
            <w:proofErr w:type="spellStart"/>
            <w:r w:rsidRPr="005251A0">
              <w:rPr>
                <w:rFonts w:ascii="Trebuchet MS" w:hAnsi="Trebuchet MS" w:cs="Times New Roman"/>
                <w:i/>
                <w:lang w:val="en-US"/>
              </w:rPr>
              <w:t>faliment</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ori</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lichidare</w:t>
            </w:r>
            <w:proofErr w:type="spellEnd"/>
            <w:r w:rsidRPr="005251A0">
              <w:rPr>
                <w:rFonts w:ascii="Trebuchet MS" w:hAnsi="Trebuchet MS" w:cs="Times New Roman"/>
                <w:i/>
                <w:lang w:val="en-US"/>
              </w:rPr>
              <w:t xml:space="preserve">; </w:t>
            </w:r>
          </w:p>
          <w:p w14:paraId="36715F08" w14:textId="797ED4B7" w:rsidR="0096182A" w:rsidRPr="005251A0" w:rsidRDefault="0096182A" w:rsidP="00D0167A">
            <w:pPr>
              <w:jc w:val="both"/>
              <w:rPr>
                <w:rFonts w:ascii="Trebuchet MS" w:hAnsi="Trebuchet MS" w:cs="Times New Roman"/>
                <w:bCs/>
              </w:rPr>
            </w:pPr>
            <w:r w:rsidRPr="005251A0">
              <w:rPr>
                <w:rFonts w:ascii="Trebuchet MS" w:hAnsi="Trebuchet MS" w:cs="Times New Roman"/>
                <w:i/>
                <w:lang w:val="en-US"/>
              </w:rPr>
              <w:lastRenderedPageBreak/>
              <w:sym w:font="Symbol" w:char="F0B7"/>
            </w:r>
            <w:r w:rsidRPr="005251A0">
              <w:rPr>
                <w:rFonts w:ascii="Trebuchet MS" w:hAnsi="Trebuchet MS" w:cs="Times New Roman"/>
                <w:i/>
                <w:lang w:val="en-US"/>
              </w:rPr>
              <w:t xml:space="preserve"> </w:t>
            </w:r>
            <w:proofErr w:type="spellStart"/>
            <w:r w:rsidR="007B080A" w:rsidRPr="005251A0">
              <w:rPr>
                <w:rFonts w:ascii="Trebuchet MS" w:hAnsi="Trebuchet MS" w:cs="Times New Roman"/>
                <w:i/>
                <w:lang w:val="en-US"/>
              </w:rPr>
              <w:t>Entitatea</w:t>
            </w:r>
            <w:proofErr w:type="spellEnd"/>
            <w:r w:rsidR="007B080A" w:rsidRPr="005251A0">
              <w:rPr>
                <w:rFonts w:ascii="Trebuchet MS" w:hAnsi="Trebuchet MS" w:cs="Times New Roman"/>
                <w:i/>
                <w:lang w:val="en-US"/>
              </w:rPr>
              <w:t xml:space="preserve"> pe care </w:t>
            </w:r>
            <w:proofErr w:type="spellStart"/>
            <w:r w:rsidR="007B080A" w:rsidRPr="005251A0">
              <w:rPr>
                <w:rFonts w:ascii="Trebuchet MS" w:hAnsi="Trebuchet MS" w:cs="Times New Roman"/>
                <w:i/>
                <w:lang w:val="en-US"/>
              </w:rPr>
              <w:t>consilierul</w:t>
            </w:r>
            <w:proofErr w:type="spellEnd"/>
            <w:r w:rsidR="007B080A" w:rsidRPr="005251A0">
              <w:rPr>
                <w:rFonts w:ascii="Trebuchet MS" w:hAnsi="Trebuchet MS" w:cs="Times New Roman"/>
                <w:i/>
                <w:lang w:val="en-US"/>
              </w:rPr>
              <w:t xml:space="preserve"> o </w:t>
            </w:r>
            <w:proofErr w:type="spellStart"/>
            <w:r w:rsidR="007B080A" w:rsidRPr="005251A0">
              <w:rPr>
                <w:rFonts w:ascii="Trebuchet MS" w:hAnsi="Trebuchet MS" w:cs="Times New Roman"/>
                <w:i/>
                <w:lang w:val="en-US"/>
              </w:rPr>
              <w:t>reprezintă</w:t>
            </w:r>
            <w:proofErr w:type="spellEnd"/>
            <w:r w:rsidR="007B080A" w:rsidRPr="005251A0">
              <w:rPr>
                <w:rFonts w:ascii="Trebuchet MS" w:hAnsi="Trebuchet MS" w:cs="Times New Roman"/>
                <w:i/>
                <w:lang w:val="en-US"/>
              </w:rPr>
              <w:t xml:space="preserve"> </w:t>
            </w:r>
            <w:proofErr w:type="spellStart"/>
            <w:r w:rsidRPr="005251A0">
              <w:rPr>
                <w:rFonts w:ascii="Trebuchet MS" w:hAnsi="Trebuchet MS" w:cs="Times New Roman"/>
                <w:i/>
                <w:lang w:val="en-US"/>
              </w:rPr>
              <w:t>şi</w:t>
            </w:r>
            <w:proofErr w:type="spellEnd"/>
            <w:r w:rsidRPr="005251A0">
              <w:rPr>
                <w:rFonts w:ascii="Trebuchet MS" w:hAnsi="Trebuchet MS" w:cs="Times New Roman"/>
                <w:i/>
                <w:lang w:val="en-US"/>
              </w:rPr>
              <w:t xml:space="preserve">-a </w:t>
            </w:r>
            <w:proofErr w:type="spellStart"/>
            <w:r w:rsidRPr="005251A0">
              <w:rPr>
                <w:rFonts w:ascii="Trebuchet MS" w:hAnsi="Trebuchet MS" w:cs="Times New Roman"/>
                <w:i/>
                <w:lang w:val="en-US"/>
              </w:rPr>
              <w:t>îndeplinit</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obligaţiile</w:t>
            </w:r>
            <w:proofErr w:type="spellEnd"/>
            <w:r w:rsidRPr="005251A0">
              <w:rPr>
                <w:rFonts w:ascii="Trebuchet MS" w:hAnsi="Trebuchet MS" w:cs="Times New Roman"/>
                <w:i/>
                <w:lang w:val="en-US"/>
              </w:rPr>
              <w:t xml:space="preserve"> de </w:t>
            </w:r>
            <w:proofErr w:type="spellStart"/>
            <w:r w:rsidRPr="005251A0">
              <w:rPr>
                <w:rFonts w:ascii="Trebuchet MS" w:hAnsi="Trebuchet MS" w:cs="Times New Roman"/>
                <w:i/>
                <w:lang w:val="en-US"/>
              </w:rPr>
              <w:t>plată</w:t>
            </w:r>
            <w:proofErr w:type="spellEnd"/>
            <w:r w:rsidRPr="005251A0">
              <w:rPr>
                <w:rFonts w:ascii="Trebuchet MS" w:hAnsi="Trebuchet MS" w:cs="Times New Roman"/>
                <w:i/>
                <w:lang w:val="en-US"/>
              </w:rPr>
              <w:t xml:space="preserve"> </w:t>
            </w:r>
            <w:proofErr w:type="gramStart"/>
            <w:r w:rsidRPr="005251A0">
              <w:rPr>
                <w:rFonts w:ascii="Trebuchet MS" w:hAnsi="Trebuchet MS" w:cs="Times New Roman"/>
                <w:i/>
                <w:lang w:val="en-US"/>
              </w:rPr>
              <w:t>a</w:t>
            </w:r>
            <w:proofErr w:type="gram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impozitelor</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taxelor</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şi</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contribuţiilor</w:t>
            </w:r>
            <w:proofErr w:type="spellEnd"/>
            <w:r w:rsidRPr="005251A0">
              <w:rPr>
                <w:rFonts w:ascii="Trebuchet MS" w:hAnsi="Trebuchet MS" w:cs="Times New Roman"/>
                <w:i/>
                <w:lang w:val="en-US"/>
              </w:rPr>
              <w:t xml:space="preserve"> de </w:t>
            </w:r>
            <w:proofErr w:type="spellStart"/>
            <w:r w:rsidRPr="005251A0">
              <w:rPr>
                <w:rFonts w:ascii="Trebuchet MS" w:hAnsi="Trebuchet MS" w:cs="Times New Roman"/>
                <w:i/>
                <w:lang w:val="en-US"/>
              </w:rPr>
              <w:t>asigurări</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sociale</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către</w:t>
            </w:r>
            <w:proofErr w:type="spellEnd"/>
            <w:r w:rsidRPr="005251A0">
              <w:rPr>
                <w:rFonts w:ascii="Trebuchet MS" w:hAnsi="Trebuchet MS" w:cs="Times New Roman"/>
                <w:i/>
                <w:lang w:val="en-US"/>
              </w:rPr>
              <w:t xml:space="preserve"> </w:t>
            </w:r>
            <w:proofErr w:type="spellStart"/>
            <w:r w:rsidRPr="005251A0">
              <w:rPr>
                <w:rFonts w:ascii="Trebuchet MS" w:hAnsi="Trebuchet MS" w:cs="Times New Roman"/>
                <w:i/>
                <w:lang w:val="en-US"/>
              </w:rPr>
              <w:t>bugetul</w:t>
            </w:r>
            <w:proofErr w:type="spellEnd"/>
            <w:r w:rsidRPr="005251A0">
              <w:rPr>
                <w:rFonts w:ascii="Trebuchet MS" w:hAnsi="Trebuchet MS" w:cs="Times New Roman"/>
                <w:i/>
                <w:lang w:val="en-US"/>
              </w:rPr>
              <w:t xml:space="preserve"> de stat</w:t>
            </w:r>
            <w:r w:rsidR="007B080A" w:rsidRPr="005251A0">
              <w:rPr>
                <w:rFonts w:ascii="Trebuchet MS" w:hAnsi="Trebuchet MS" w:cs="Times New Roman"/>
                <w:i/>
                <w:lang w:val="en-US"/>
              </w:rPr>
              <w:t>.</w:t>
            </w:r>
            <w:r w:rsidRPr="005251A0">
              <w:rPr>
                <w:rFonts w:ascii="Trebuchet MS" w:hAnsi="Trebuchet MS" w:cs="Times New Roman"/>
                <w:i/>
                <w:lang w:val="en-US"/>
              </w:rPr>
              <w:t xml:space="preserve"> </w:t>
            </w:r>
          </w:p>
          <w:p w14:paraId="3657918B" w14:textId="77777777" w:rsidR="00215728" w:rsidRPr="005251A0" w:rsidRDefault="00215728" w:rsidP="00D0167A">
            <w:pPr>
              <w:jc w:val="both"/>
              <w:rPr>
                <w:rFonts w:ascii="Times New Roman" w:hAnsi="Times New Roman" w:cs="Times New Roman"/>
                <w:b/>
                <w:u w:val="single"/>
              </w:rPr>
            </w:pPr>
          </w:p>
          <w:p w14:paraId="587760F4" w14:textId="68BA066D" w:rsidR="00215728" w:rsidRPr="005251A0" w:rsidRDefault="00215728" w:rsidP="00D0167A">
            <w:pPr>
              <w:jc w:val="both"/>
              <w:rPr>
                <w:rFonts w:ascii="Trebuchet MS" w:hAnsi="Trebuchet MS" w:cs="Times New Roman"/>
                <w:bCs/>
              </w:rPr>
            </w:pPr>
            <w:r w:rsidRPr="005251A0">
              <w:rPr>
                <w:rFonts w:ascii="Trebuchet MS" w:hAnsi="Trebuchet MS" w:cs="Times New Roman"/>
              </w:rPr>
              <w:t xml:space="preserve">Beneficiarii finali ai intervenției sunt persoanele care activează în domeniul agriculturii/agroalimentar (fermieri, persoane angajate, antreprenori) </w:t>
            </w:r>
            <w:r w:rsidR="008D149A" w:rsidRPr="005251A0">
              <w:rPr>
                <w:rFonts w:ascii="Trebuchet MS" w:hAnsi="Trebuchet MS" w:cs="Times New Roman"/>
              </w:rPr>
              <w:t>inclusiv cooperative agricole și grupuri de producători care operează în zonele rurale.</w:t>
            </w:r>
          </w:p>
        </w:tc>
      </w:tr>
    </w:tbl>
    <w:p w14:paraId="171AB37D" w14:textId="77777777" w:rsidR="00C767B4" w:rsidRPr="005251A0" w:rsidRDefault="00C767B4" w:rsidP="00AE47FF">
      <w:pPr>
        <w:keepNext/>
        <w:spacing w:before="120" w:after="120" w:line="240" w:lineRule="auto"/>
        <w:jc w:val="both"/>
        <w:outlineLvl w:val="2"/>
        <w:rPr>
          <w:rFonts w:ascii="Trebuchet MS" w:eastAsia="Times New Roman" w:hAnsi="Trebuchet MS" w:cs="Times New Roman"/>
          <w:b/>
          <w:lang w:eastAsia="en-GB"/>
        </w:rPr>
      </w:pPr>
      <w:bookmarkStart w:id="1" w:name="_Toc72170771"/>
      <w:bookmarkStart w:id="2" w:name="_Toc72171324"/>
      <w:bookmarkStart w:id="3" w:name="_Toc72171880"/>
      <w:bookmarkStart w:id="4" w:name="_Toc72172436"/>
      <w:bookmarkStart w:id="5" w:name="_Toc72172644"/>
      <w:bookmarkStart w:id="6" w:name="_Toc72173193"/>
      <w:bookmarkStart w:id="7" w:name="_Toc72173745"/>
      <w:bookmarkStart w:id="8" w:name="_Toc72174297"/>
      <w:bookmarkStart w:id="9" w:name="_Toc72174849"/>
      <w:bookmarkStart w:id="10" w:name="_Toc72175401"/>
      <w:bookmarkStart w:id="11" w:name="_Toc72175953"/>
      <w:bookmarkStart w:id="12" w:name="_Toc72176160"/>
      <w:bookmarkStart w:id="13" w:name="_Toc72176708"/>
      <w:bookmarkStart w:id="14" w:name="_Toc72177259"/>
      <w:bookmarkStart w:id="15" w:name="_Toc72177810"/>
      <w:bookmarkStart w:id="16" w:name="_Toc72178361"/>
      <w:bookmarkStart w:id="17" w:name="_Toc72178912"/>
      <w:bookmarkStart w:id="18" w:name="_Toc72179463"/>
      <w:bookmarkStart w:id="19" w:name="_Toc72180014"/>
      <w:bookmarkStart w:id="20" w:name="_Toc72180567"/>
      <w:bookmarkStart w:id="21" w:name="_Toc72181126"/>
      <w:bookmarkStart w:id="22" w:name="_Toc72181685"/>
      <w:bookmarkStart w:id="23" w:name="_Toc72182244"/>
      <w:bookmarkStart w:id="24" w:name="_Toc72182803"/>
      <w:bookmarkStart w:id="25" w:name="_Toc72183362"/>
      <w:bookmarkStart w:id="26" w:name="_Toc72429702"/>
      <w:bookmarkStart w:id="27" w:name="_Toc72513898"/>
      <w:bookmarkStart w:id="28" w:name="_Toc72514160"/>
      <w:bookmarkStart w:id="29" w:name="_Toc72514404"/>
      <w:bookmarkStart w:id="30" w:name="_Toc72934961"/>
      <w:bookmarkStart w:id="31" w:name="_Toc72935177"/>
      <w:bookmarkStart w:id="32" w:name="_Toc72170781"/>
      <w:bookmarkStart w:id="33" w:name="_Toc72171337"/>
      <w:bookmarkStart w:id="34" w:name="_Toc72171893"/>
      <w:bookmarkStart w:id="35" w:name="_Toc72172449"/>
      <w:bookmarkStart w:id="36" w:name="_Toc72172654"/>
      <w:bookmarkStart w:id="37" w:name="_Toc72173206"/>
      <w:bookmarkStart w:id="38" w:name="_Toc72173758"/>
      <w:bookmarkStart w:id="39" w:name="_Toc72174310"/>
      <w:bookmarkStart w:id="40" w:name="_Toc72174862"/>
      <w:bookmarkStart w:id="41" w:name="_Toc72175414"/>
      <w:bookmarkStart w:id="42" w:name="_Toc72175966"/>
      <w:bookmarkStart w:id="43" w:name="_Toc72176170"/>
      <w:bookmarkStart w:id="44" w:name="_Toc72176721"/>
      <w:bookmarkStart w:id="45" w:name="_Toc72177272"/>
      <w:bookmarkStart w:id="46" w:name="_Toc72177823"/>
      <w:bookmarkStart w:id="47" w:name="_Toc72178374"/>
      <w:bookmarkStart w:id="48" w:name="_Toc72178925"/>
      <w:bookmarkStart w:id="49" w:name="_Toc72179476"/>
      <w:bookmarkStart w:id="50" w:name="_Toc72180027"/>
      <w:bookmarkStart w:id="51" w:name="_Toc72180580"/>
      <w:bookmarkStart w:id="52" w:name="_Toc72181139"/>
      <w:bookmarkStart w:id="53" w:name="_Toc72181698"/>
      <w:bookmarkStart w:id="54" w:name="_Toc72182257"/>
      <w:bookmarkStart w:id="55" w:name="_Toc72182816"/>
      <w:bookmarkStart w:id="56" w:name="_Toc72183375"/>
      <w:bookmarkStart w:id="57" w:name="_Toc72429715"/>
      <w:bookmarkStart w:id="58" w:name="_Toc72513911"/>
      <w:bookmarkStart w:id="59" w:name="_Toc72514170"/>
      <w:bookmarkStart w:id="60" w:name="_Toc72514414"/>
      <w:bookmarkStart w:id="61" w:name="_Toc72934971"/>
      <w:bookmarkStart w:id="62" w:name="_Toc72935190"/>
      <w:bookmarkStart w:id="63" w:name="_Toc72170782"/>
      <w:bookmarkStart w:id="64" w:name="_Toc72171338"/>
      <w:bookmarkStart w:id="65" w:name="_Toc72171894"/>
      <w:bookmarkStart w:id="66" w:name="_Toc72172450"/>
      <w:bookmarkStart w:id="67" w:name="_Toc72172655"/>
      <w:bookmarkStart w:id="68" w:name="_Toc72173207"/>
      <w:bookmarkStart w:id="69" w:name="_Toc72173759"/>
      <w:bookmarkStart w:id="70" w:name="_Toc72174311"/>
      <w:bookmarkStart w:id="71" w:name="_Toc72174863"/>
      <w:bookmarkStart w:id="72" w:name="_Toc72175415"/>
      <w:bookmarkStart w:id="73" w:name="_Toc72175967"/>
      <w:bookmarkStart w:id="74" w:name="_Toc72176171"/>
      <w:bookmarkStart w:id="75" w:name="_Toc72176722"/>
      <w:bookmarkStart w:id="76" w:name="_Toc72177273"/>
      <w:bookmarkStart w:id="77" w:name="_Toc72177824"/>
      <w:bookmarkStart w:id="78" w:name="_Toc72178375"/>
      <w:bookmarkStart w:id="79" w:name="_Toc72178926"/>
      <w:bookmarkStart w:id="80" w:name="_Toc72179477"/>
      <w:bookmarkStart w:id="81" w:name="_Toc72180028"/>
      <w:bookmarkStart w:id="82" w:name="_Toc72180581"/>
      <w:bookmarkStart w:id="83" w:name="_Toc72181140"/>
      <w:bookmarkStart w:id="84" w:name="_Toc72181699"/>
      <w:bookmarkStart w:id="85" w:name="_Toc72182258"/>
      <w:bookmarkStart w:id="86" w:name="_Toc72182817"/>
      <w:bookmarkStart w:id="87" w:name="_Toc72183376"/>
      <w:bookmarkStart w:id="88" w:name="_Toc72429716"/>
      <w:bookmarkStart w:id="89" w:name="_Toc72513912"/>
      <w:bookmarkStart w:id="90" w:name="_Toc72514171"/>
      <w:bookmarkStart w:id="91" w:name="_Toc72514415"/>
      <w:bookmarkStart w:id="92" w:name="_Toc72934972"/>
      <w:bookmarkStart w:id="93" w:name="_Toc72935191"/>
      <w:bookmarkStart w:id="94" w:name="_Toc78465468"/>
      <w:bookmarkStart w:id="95" w:name="_Toc78465469"/>
      <w:bookmarkStart w:id="96" w:name="_Toc77666378"/>
      <w:bookmarkStart w:id="97" w:name="_Toc77666588"/>
      <w:bookmarkStart w:id="98" w:name="_Toc77666798"/>
      <w:bookmarkStart w:id="99" w:name="_Toc77667009"/>
      <w:bookmarkStart w:id="100" w:name="_Toc77668813"/>
      <w:bookmarkStart w:id="101" w:name="_Toc77669023"/>
      <w:bookmarkStart w:id="102" w:name="_Toc77669233"/>
      <w:bookmarkStart w:id="103" w:name="_Toc77669443"/>
      <w:bookmarkStart w:id="104" w:name="_Toc77669653"/>
      <w:bookmarkStart w:id="105" w:name="_Toc77669862"/>
      <w:bookmarkStart w:id="106" w:name="_Toc77670072"/>
      <w:bookmarkStart w:id="107" w:name="_Toc77670281"/>
      <w:bookmarkStart w:id="108" w:name="_Toc77670491"/>
      <w:bookmarkStart w:id="109" w:name="_Toc77675101"/>
      <w:bookmarkStart w:id="110" w:name="_Toc78292212"/>
      <w:bookmarkStart w:id="111" w:name="_Toc78292440"/>
      <w:bookmarkStart w:id="112" w:name="_Toc78292605"/>
      <w:bookmarkStart w:id="113" w:name="_Toc78292831"/>
      <w:bookmarkStart w:id="114" w:name="_Toc78293401"/>
      <w:bookmarkStart w:id="115" w:name="_Toc78293623"/>
      <w:bookmarkStart w:id="116" w:name="_Toc78296118"/>
      <w:bookmarkStart w:id="117" w:name="_Toc78296344"/>
      <w:bookmarkStart w:id="118" w:name="_Toc78375529"/>
      <w:bookmarkStart w:id="119" w:name="_Toc78377509"/>
      <w:bookmarkStart w:id="120" w:name="_Toc78379130"/>
      <w:bookmarkStart w:id="121" w:name="_Toc78379349"/>
      <w:bookmarkStart w:id="122" w:name="_Toc78380718"/>
      <w:bookmarkStart w:id="123" w:name="_Toc78383265"/>
      <w:bookmarkStart w:id="124" w:name="_Toc78383954"/>
      <w:bookmarkStart w:id="125" w:name="_Toc78384774"/>
      <w:bookmarkStart w:id="126" w:name="_Toc78385001"/>
      <w:bookmarkStart w:id="127" w:name="_Toc78389495"/>
      <w:bookmarkStart w:id="128" w:name="_Toc78389861"/>
      <w:bookmarkStart w:id="129" w:name="_Toc78446330"/>
      <w:bookmarkStart w:id="130" w:name="_Toc78450426"/>
      <w:bookmarkStart w:id="131" w:name="_Toc78465470"/>
      <w:bookmarkStart w:id="132" w:name="_Toc77666379"/>
      <w:bookmarkStart w:id="133" w:name="_Toc77666589"/>
      <w:bookmarkStart w:id="134" w:name="_Toc77666799"/>
      <w:bookmarkStart w:id="135" w:name="_Toc77667010"/>
      <w:bookmarkStart w:id="136" w:name="_Toc77668814"/>
      <w:bookmarkStart w:id="137" w:name="_Toc77669024"/>
      <w:bookmarkStart w:id="138" w:name="_Toc77669234"/>
      <w:bookmarkStart w:id="139" w:name="_Toc77669444"/>
      <w:bookmarkStart w:id="140" w:name="_Toc77669654"/>
      <w:bookmarkStart w:id="141" w:name="_Toc77669863"/>
      <w:bookmarkStart w:id="142" w:name="_Toc77670073"/>
      <w:bookmarkStart w:id="143" w:name="_Toc77670282"/>
      <w:bookmarkStart w:id="144" w:name="_Toc77670492"/>
      <w:bookmarkStart w:id="145" w:name="_Toc77675102"/>
      <w:bookmarkStart w:id="146" w:name="_Toc78292213"/>
      <w:bookmarkStart w:id="147" w:name="_Toc78292441"/>
      <w:bookmarkStart w:id="148" w:name="_Toc78292606"/>
      <w:bookmarkStart w:id="149" w:name="_Toc78292832"/>
      <w:bookmarkStart w:id="150" w:name="_Toc78293402"/>
      <w:bookmarkStart w:id="151" w:name="_Toc78293624"/>
      <w:bookmarkStart w:id="152" w:name="_Toc78296119"/>
      <w:bookmarkStart w:id="153" w:name="_Toc78296345"/>
      <w:bookmarkStart w:id="154" w:name="_Toc78375530"/>
      <w:bookmarkStart w:id="155" w:name="_Toc78377510"/>
      <w:bookmarkStart w:id="156" w:name="_Toc78379131"/>
      <w:bookmarkStart w:id="157" w:name="_Toc78379350"/>
      <w:bookmarkStart w:id="158" w:name="_Toc78380719"/>
      <w:bookmarkStart w:id="159" w:name="_Toc78383266"/>
      <w:bookmarkStart w:id="160" w:name="_Toc78383955"/>
      <w:bookmarkStart w:id="161" w:name="_Toc78384775"/>
      <w:bookmarkStart w:id="162" w:name="_Toc78385002"/>
      <w:bookmarkStart w:id="163" w:name="_Toc78389496"/>
      <w:bookmarkStart w:id="164" w:name="_Toc78389862"/>
      <w:bookmarkStart w:id="165" w:name="_Toc78446331"/>
      <w:bookmarkStart w:id="166" w:name="_Toc78450427"/>
      <w:bookmarkStart w:id="167" w:name="_Toc78465471"/>
      <w:bookmarkStart w:id="168" w:name="_Toc72171340"/>
      <w:bookmarkStart w:id="169" w:name="_Toc72171896"/>
      <w:bookmarkStart w:id="170" w:name="_Toc72172452"/>
      <w:bookmarkStart w:id="171" w:name="_Toc72172657"/>
      <w:bookmarkStart w:id="172" w:name="_Toc72173209"/>
      <w:bookmarkStart w:id="173" w:name="_Toc72173761"/>
      <w:bookmarkStart w:id="174" w:name="_Toc72174313"/>
      <w:bookmarkStart w:id="175" w:name="_Toc72174865"/>
      <w:bookmarkStart w:id="176" w:name="_Toc72175417"/>
      <w:bookmarkStart w:id="177" w:name="_Toc72175969"/>
      <w:bookmarkStart w:id="178" w:name="_Toc72176173"/>
      <w:bookmarkStart w:id="179" w:name="_Toc72176724"/>
      <w:bookmarkStart w:id="180" w:name="_Toc72177275"/>
      <w:bookmarkStart w:id="181" w:name="_Toc72177826"/>
      <w:bookmarkStart w:id="182" w:name="_Toc72178377"/>
      <w:bookmarkStart w:id="183" w:name="_Toc72178928"/>
      <w:bookmarkStart w:id="184" w:name="_Toc72179479"/>
      <w:bookmarkStart w:id="185" w:name="_Toc72180030"/>
      <w:bookmarkStart w:id="186" w:name="_Toc72180583"/>
      <w:bookmarkStart w:id="187" w:name="_Toc72181142"/>
      <w:bookmarkStart w:id="188" w:name="_Toc72181701"/>
      <w:bookmarkStart w:id="189" w:name="_Toc72182260"/>
      <w:bookmarkStart w:id="190" w:name="_Toc72182819"/>
      <w:bookmarkStart w:id="191" w:name="_Toc72183378"/>
      <w:bookmarkStart w:id="192" w:name="_Toc72429718"/>
      <w:bookmarkStart w:id="193" w:name="_Toc72513914"/>
      <w:bookmarkStart w:id="194" w:name="_Toc72514417"/>
      <w:bookmarkStart w:id="195" w:name="_Toc72935193"/>
      <w:bookmarkStart w:id="196" w:name="_Toc72170785"/>
      <w:bookmarkStart w:id="197" w:name="_Toc72171341"/>
      <w:bookmarkStart w:id="198" w:name="_Toc72171897"/>
      <w:bookmarkStart w:id="199" w:name="_Toc72172453"/>
      <w:bookmarkStart w:id="200" w:name="_Toc72172658"/>
      <w:bookmarkStart w:id="201" w:name="_Toc72173210"/>
      <w:bookmarkStart w:id="202" w:name="_Toc72173762"/>
      <w:bookmarkStart w:id="203" w:name="_Toc72174314"/>
      <w:bookmarkStart w:id="204" w:name="_Toc72174866"/>
      <w:bookmarkStart w:id="205" w:name="_Toc72175418"/>
      <w:bookmarkStart w:id="206" w:name="_Toc72175970"/>
      <w:bookmarkStart w:id="207" w:name="_Toc72176174"/>
      <w:bookmarkStart w:id="208" w:name="_Toc72176725"/>
      <w:bookmarkStart w:id="209" w:name="_Toc72177276"/>
      <w:bookmarkStart w:id="210" w:name="_Toc72177827"/>
      <w:bookmarkStart w:id="211" w:name="_Toc72178378"/>
      <w:bookmarkStart w:id="212" w:name="_Toc72178929"/>
      <w:bookmarkStart w:id="213" w:name="_Toc72179480"/>
      <w:bookmarkStart w:id="214" w:name="_Toc72180031"/>
      <w:bookmarkStart w:id="215" w:name="_Toc72180584"/>
      <w:bookmarkStart w:id="216" w:name="_Toc72181143"/>
      <w:bookmarkStart w:id="217" w:name="_Toc72181702"/>
      <w:bookmarkStart w:id="218" w:name="_Toc72182261"/>
      <w:bookmarkStart w:id="219" w:name="_Toc72182820"/>
      <w:bookmarkStart w:id="220" w:name="_Toc72183379"/>
      <w:bookmarkStart w:id="221" w:name="_Toc72429719"/>
      <w:bookmarkStart w:id="222" w:name="_Toc72513915"/>
      <w:bookmarkStart w:id="223" w:name="_Toc72514174"/>
      <w:bookmarkStart w:id="224" w:name="_Toc72514418"/>
      <w:bookmarkStart w:id="225" w:name="_Toc72934975"/>
      <w:bookmarkStart w:id="226" w:name="_Toc72935194"/>
      <w:bookmarkStart w:id="227" w:name="_Toc77161860"/>
      <w:bookmarkStart w:id="228" w:name="_Toc77666381"/>
      <w:bookmarkStart w:id="229" w:name="_Toc77666591"/>
      <w:bookmarkStart w:id="230" w:name="_Toc77666801"/>
      <w:bookmarkStart w:id="231" w:name="_Toc77667012"/>
      <w:bookmarkStart w:id="232" w:name="_Toc77668816"/>
      <w:bookmarkStart w:id="233" w:name="_Toc77669026"/>
      <w:bookmarkStart w:id="234" w:name="_Toc77669236"/>
      <w:bookmarkStart w:id="235" w:name="_Toc77669446"/>
      <w:bookmarkStart w:id="236" w:name="_Toc77669656"/>
      <w:bookmarkStart w:id="237" w:name="_Toc77669865"/>
      <w:bookmarkStart w:id="238" w:name="_Toc77670075"/>
      <w:bookmarkStart w:id="239" w:name="_Toc77670284"/>
      <w:bookmarkStart w:id="240" w:name="_Toc77670494"/>
      <w:bookmarkStart w:id="241" w:name="_Toc77675104"/>
      <w:bookmarkStart w:id="242" w:name="_Toc78292215"/>
      <w:bookmarkStart w:id="243" w:name="_Toc78292443"/>
      <w:bookmarkStart w:id="244" w:name="_Toc78292608"/>
      <w:bookmarkStart w:id="245" w:name="_Toc78292834"/>
      <w:bookmarkStart w:id="246" w:name="_Toc78293404"/>
      <w:bookmarkStart w:id="247" w:name="_Toc78293626"/>
      <w:bookmarkStart w:id="248" w:name="_Toc78296121"/>
      <w:bookmarkStart w:id="249" w:name="_Toc78296347"/>
      <w:bookmarkStart w:id="250" w:name="_Toc78375532"/>
      <w:bookmarkStart w:id="251" w:name="_Toc78377512"/>
      <w:bookmarkStart w:id="252" w:name="_Toc78379352"/>
      <w:bookmarkStart w:id="253" w:name="_Toc78380721"/>
      <w:bookmarkStart w:id="254" w:name="_Toc78383268"/>
      <w:bookmarkStart w:id="255" w:name="_Toc78383957"/>
      <w:bookmarkStart w:id="256" w:name="_Toc78384777"/>
      <w:bookmarkStart w:id="257" w:name="_Toc78385004"/>
      <w:bookmarkStart w:id="258" w:name="_Toc78389498"/>
      <w:bookmarkStart w:id="259" w:name="_Toc78389864"/>
      <w:bookmarkStart w:id="260" w:name="_Toc78446333"/>
      <w:bookmarkStart w:id="261" w:name="_Toc78450429"/>
      <w:bookmarkStart w:id="262" w:name="_Toc78465473"/>
      <w:bookmarkStart w:id="263" w:name="_Toc77161861"/>
      <w:bookmarkStart w:id="264" w:name="_Toc77666382"/>
      <w:bookmarkStart w:id="265" w:name="_Toc77666592"/>
      <w:bookmarkStart w:id="266" w:name="_Toc77666802"/>
      <w:bookmarkStart w:id="267" w:name="_Toc77667013"/>
      <w:bookmarkStart w:id="268" w:name="_Toc77668817"/>
      <w:bookmarkStart w:id="269" w:name="_Toc77669027"/>
      <w:bookmarkStart w:id="270" w:name="_Toc77669237"/>
      <w:bookmarkStart w:id="271" w:name="_Toc77669447"/>
      <w:bookmarkStart w:id="272" w:name="_Toc77669657"/>
      <w:bookmarkStart w:id="273" w:name="_Toc77669866"/>
      <w:bookmarkStart w:id="274" w:name="_Toc77670076"/>
      <w:bookmarkStart w:id="275" w:name="_Toc77670285"/>
      <w:bookmarkStart w:id="276" w:name="_Toc77670495"/>
      <w:bookmarkStart w:id="277" w:name="_Toc77675105"/>
      <w:bookmarkStart w:id="278" w:name="_Toc78292216"/>
      <w:bookmarkStart w:id="279" w:name="_Toc78292444"/>
      <w:bookmarkStart w:id="280" w:name="_Toc78292609"/>
      <w:bookmarkStart w:id="281" w:name="_Toc78292835"/>
      <w:bookmarkStart w:id="282" w:name="_Toc78293405"/>
      <w:bookmarkStart w:id="283" w:name="_Toc78293627"/>
      <w:bookmarkStart w:id="284" w:name="_Toc78296122"/>
      <w:bookmarkStart w:id="285" w:name="_Toc78296348"/>
      <w:bookmarkStart w:id="286" w:name="_Toc78375533"/>
      <w:bookmarkStart w:id="287" w:name="_Toc78377513"/>
      <w:bookmarkStart w:id="288" w:name="_Toc78379353"/>
      <w:bookmarkStart w:id="289" w:name="_Toc78380722"/>
      <w:bookmarkStart w:id="290" w:name="_Toc78383269"/>
      <w:bookmarkStart w:id="291" w:name="_Toc78383958"/>
      <w:bookmarkStart w:id="292" w:name="_Toc78384778"/>
      <w:bookmarkStart w:id="293" w:name="_Toc78385005"/>
      <w:bookmarkStart w:id="294" w:name="_Toc78389499"/>
      <w:bookmarkStart w:id="295" w:name="_Toc78389865"/>
      <w:bookmarkStart w:id="296" w:name="_Toc78446334"/>
      <w:bookmarkStart w:id="297" w:name="_Toc78450430"/>
      <w:bookmarkStart w:id="298" w:name="_Toc78465474"/>
      <w:bookmarkStart w:id="299" w:name="_Toc77161862"/>
      <w:bookmarkStart w:id="300" w:name="_Toc77666383"/>
      <w:bookmarkStart w:id="301" w:name="_Toc77666593"/>
      <w:bookmarkStart w:id="302" w:name="_Toc77666803"/>
      <w:bookmarkStart w:id="303" w:name="_Toc77667014"/>
      <w:bookmarkStart w:id="304" w:name="_Toc77668818"/>
      <w:bookmarkStart w:id="305" w:name="_Toc77669028"/>
      <w:bookmarkStart w:id="306" w:name="_Toc77669238"/>
      <w:bookmarkStart w:id="307" w:name="_Toc77669448"/>
      <w:bookmarkStart w:id="308" w:name="_Toc77669658"/>
      <w:bookmarkStart w:id="309" w:name="_Toc77669867"/>
      <w:bookmarkStart w:id="310" w:name="_Toc77670077"/>
      <w:bookmarkStart w:id="311" w:name="_Toc77670286"/>
      <w:bookmarkStart w:id="312" w:name="_Toc77670496"/>
      <w:bookmarkStart w:id="313" w:name="_Toc77675106"/>
      <w:bookmarkStart w:id="314" w:name="_Toc78292217"/>
      <w:bookmarkStart w:id="315" w:name="_Toc78292445"/>
      <w:bookmarkStart w:id="316" w:name="_Toc78292610"/>
      <w:bookmarkStart w:id="317" w:name="_Toc78292836"/>
      <w:bookmarkStart w:id="318" w:name="_Toc78293406"/>
      <w:bookmarkStart w:id="319" w:name="_Toc78293628"/>
      <w:bookmarkStart w:id="320" w:name="_Toc78296123"/>
      <w:bookmarkStart w:id="321" w:name="_Toc78296349"/>
      <w:bookmarkStart w:id="322" w:name="_Toc78375534"/>
      <w:bookmarkStart w:id="323" w:name="_Toc78377514"/>
      <w:bookmarkStart w:id="324" w:name="_Toc78379354"/>
      <w:bookmarkStart w:id="325" w:name="_Toc78380723"/>
      <w:bookmarkStart w:id="326" w:name="_Toc78383270"/>
      <w:bookmarkStart w:id="327" w:name="_Toc78383959"/>
      <w:bookmarkStart w:id="328" w:name="_Toc78384779"/>
      <w:bookmarkStart w:id="329" w:name="_Toc78385006"/>
      <w:bookmarkStart w:id="330" w:name="_Toc78389500"/>
      <w:bookmarkStart w:id="331" w:name="_Toc78389866"/>
      <w:bookmarkStart w:id="332" w:name="_Toc78446335"/>
      <w:bookmarkStart w:id="333" w:name="_Toc78450431"/>
      <w:bookmarkStart w:id="334" w:name="_Toc78465475"/>
      <w:bookmarkStart w:id="335" w:name="_Toc72171345"/>
      <w:bookmarkStart w:id="336" w:name="_Toc72171901"/>
      <w:bookmarkStart w:id="337" w:name="_Toc72172457"/>
      <w:bookmarkStart w:id="338" w:name="_Toc72172662"/>
      <w:bookmarkStart w:id="339" w:name="_Toc72173214"/>
      <w:bookmarkStart w:id="340" w:name="_Toc72173766"/>
      <w:bookmarkStart w:id="341" w:name="_Toc72174318"/>
      <w:bookmarkStart w:id="342" w:name="_Toc72174870"/>
      <w:bookmarkStart w:id="343" w:name="_Toc72175422"/>
      <w:bookmarkStart w:id="344" w:name="_Toc72175974"/>
      <w:bookmarkStart w:id="345" w:name="_Toc72176178"/>
      <w:bookmarkStart w:id="346" w:name="_Toc72176729"/>
      <w:bookmarkStart w:id="347" w:name="_Toc72177280"/>
      <w:bookmarkStart w:id="348" w:name="_Toc72177831"/>
      <w:bookmarkStart w:id="349" w:name="_Toc72178382"/>
      <w:bookmarkStart w:id="350" w:name="_Toc72178933"/>
      <w:bookmarkStart w:id="351" w:name="_Toc72179484"/>
      <w:bookmarkStart w:id="352" w:name="_Toc72180035"/>
      <w:bookmarkStart w:id="353" w:name="_Toc72180588"/>
      <w:bookmarkStart w:id="354" w:name="_Toc72181147"/>
      <w:bookmarkStart w:id="355" w:name="_Toc72181706"/>
      <w:bookmarkStart w:id="356" w:name="_Toc72182265"/>
      <w:bookmarkStart w:id="357" w:name="_Toc72182824"/>
      <w:bookmarkStart w:id="358" w:name="_Toc72183383"/>
      <w:bookmarkStart w:id="359" w:name="_Toc72429723"/>
      <w:bookmarkStart w:id="360" w:name="_Toc72513919"/>
      <w:bookmarkStart w:id="361" w:name="_Toc72514422"/>
      <w:bookmarkStart w:id="362" w:name="_Toc7293519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76649295" w14:textId="77777777" w:rsidR="00152E7C" w:rsidRPr="005251A0" w:rsidRDefault="00152E7C" w:rsidP="00AE47FF">
      <w:pPr>
        <w:keepNext/>
        <w:numPr>
          <w:ilvl w:val="2"/>
          <w:numId w:val="15"/>
        </w:numPr>
        <w:spacing w:before="120" w:after="120" w:line="240" w:lineRule="auto"/>
        <w:ind w:left="709"/>
        <w:jc w:val="both"/>
        <w:outlineLvl w:val="2"/>
        <w:rPr>
          <w:rFonts w:ascii="Trebuchet MS" w:eastAsia="Times New Roman" w:hAnsi="Trebuchet MS" w:cs="Times New Roman"/>
          <w:b/>
          <w:lang w:eastAsia="en-GB"/>
        </w:rPr>
      </w:pPr>
      <w:r w:rsidRPr="005251A0">
        <w:rPr>
          <w:rFonts w:ascii="Trebuchet MS" w:eastAsia="Times New Roman" w:hAnsi="Trebuchet MS" w:cs="Times New Roman"/>
          <w:b/>
          <w:lang w:eastAsia="en-GB"/>
        </w:rPr>
        <w:t>Tip de sprijin (non-IACS) sau angajamente (IACS) și alte obligații</w:t>
      </w:r>
    </w:p>
    <w:p w14:paraId="0B58459C" w14:textId="77777777" w:rsidR="00152E7C" w:rsidRPr="005251A0" w:rsidRDefault="00152E7C" w:rsidP="00046032">
      <w:pPr>
        <w:pBdr>
          <w:top w:val="single" w:sz="4" w:space="0" w:color="auto"/>
          <w:left w:val="single" w:sz="4" w:space="4" w:color="auto"/>
          <w:bottom w:val="single" w:sz="4" w:space="1" w:color="auto"/>
          <w:right w:val="single" w:sz="4" w:space="31" w:color="auto"/>
        </w:pBdr>
        <w:spacing w:after="240" w:line="240" w:lineRule="auto"/>
        <w:jc w:val="both"/>
        <w:rPr>
          <w:rFonts w:ascii="Trebuchet MS" w:eastAsia="Times New Roman" w:hAnsi="Trebuchet MS" w:cs="Times New Roman"/>
        </w:rPr>
      </w:pPr>
      <w:r w:rsidRPr="005251A0">
        <w:rPr>
          <w:rFonts w:ascii="Trebuchet MS" w:eastAsia="Times New Roman" w:hAnsi="Trebuchet MS" w:cs="Times New Roman"/>
        </w:rPr>
        <w:t>Non IACS</w:t>
      </w:r>
    </w:p>
    <w:p w14:paraId="54731F4D" w14:textId="77777777" w:rsidR="00152E7C" w:rsidRPr="005251A0" w:rsidRDefault="00152E7C" w:rsidP="00AE47FF">
      <w:pPr>
        <w:keepNext/>
        <w:numPr>
          <w:ilvl w:val="2"/>
          <w:numId w:val="15"/>
        </w:numPr>
        <w:spacing w:before="120" w:after="120" w:line="240" w:lineRule="auto"/>
        <w:ind w:left="709"/>
        <w:jc w:val="both"/>
        <w:outlineLvl w:val="2"/>
        <w:rPr>
          <w:rFonts w:ascii="Trebuchet MS" w:eastAsia="Times New Roman" w:hAnsi="Trebuchet MS" w:cs="Times New Roman"/>
          <w:b/>
          <w:lang w:eastAsia="en-GB"/>
        </w:rPr>
      </w:pPr>
      <w:r w:rsidRPr="005251A0">
        <w:rPr>
          <w:rFonts w:ascii="Trebuchet MS" w:eastAsia="Times New Roman" w:hAnsi="Trebuchet MS" w:cs="Times New Roman"/>
          <w:b/>
          <w:lang w:eastAsia="en-GB"/>
        </w:rPr>
        <w:t>Tipul și intensitatea</w:t>
      </w:r>
      <w:r w:rsidRPr="005251A0">
        <w:rPr>
          <w:rFonts w:ascii="Trebuchet MS" w:eastAsia="Times New Roman" w:hAnsi="Trebuchet MS" w:cs="Times New Roman"/>
          <w:b/>
          <w:bCs/>
          <w:lang w:eastAsia="en-GB"/>
        </w:rPr>
        <w:t xml:space="preserve"> </w:t>
      </w:r>
      <w:r w:rsidRPr="005251A0">
        <w:rPr>
          <w:rFonts w:ascii="Trebuchet MS" w:eastAsia="Times New Roman" w:hAnsi="Trebuchet MS" w:cs="Times New Roman"/>
          <w:b/>
          <w:lang w:eastAsia="en-GB"/>
        </w:rPr>
        <w:t>sprijinului</w:t>
      </w:r>
    </w:p>
    <w:tbl>
      <w:tblPr>
        <w:tblStyle w:val="TableGrid1"/>
        <w:tblW w:w="9776" w:type="dxa"/>
        <w:tblLook w:val="04A0" w:firstRow="1" w:lastRow="0" w:firstColumn="1" w:lastColumn="0" w:noHBand="0" w:noVBand="1"/>
      </w:tblPr>
      <w:tblGrid>
        <w:gridCol w:w="2213"/>
        <w:gridCol w:w="4274"/>
        <w:gridCol w:w="3289"/>
      </w:tblGrid>
      <w:tr w:rsidR="005251A0" w:rsidRPr="005251A0" w14:paraId="29064DF2" w14:textId="77777777" w:rsidTr="00AE47FF">
        <w:tc>
          <w:tcPr>
            <w:tcW w:w="2213" w:type="dxa"/>
            <w:tcBorders>
              <w:top w:val="single" w:sz="4" w:space="0" w:color="auto"/>
              <w:left w:val="single" w:sz="4" w:space="0" w:color="auto"/>
              <w:bottom w:val="single" w:sz="4" w:space="0" w:color="auto"/>
              <w:right w:val="single" w:sz="4" w:space="0" w:color="auto"/>
            </w:tcBorders>
          </w:tcPr>
          <w:p w14:paraId="5F84BE90" w14:textId="77777777" w:rsidR="00152E7C" w:rsidRPr="005251A0" w:rsidRDefault="00152E7C" w:rsidP="0034259F">
            <w:pPr>
              <w:jc w:val="both"/>
              <w:rPr>
                <w:rFonts w:ascii="Trebuchet MS" w:hAnsi="Trebuchet MS"/>
                <w:b/>
              </w:rPr>
            </w:pPr>
          </w:p>
        </w:tc>
        <w:tc>
          <w:tcPr>
            <w:tcW w:w="4274" w:type="dxa"/>
            <w:tcBorders>
              <w:top w:val="single" w:sz="4" w:space="0" w:color="auto"/>
              <w:left w:val="single" w:sz="4" w:space="0" w:color="auto"/>
              <w:bottom w:val="single" w:sz="4" w:space="0" w:color="auto"/>
              <w:right w:val="single" w:sz="4" w:space="0" w:color="auto"/>
            </w:tcBorders>
            <w:hideMark/>
          </w:tcPr>
          <w:p w14:paraId="028F823E" w14:textId="77777777" w:rsidR="00152E7C" w:rsidRPr="005251A0" w:rsidRDefault="00152E7C" w:rsidP="0034259F">
            <w:pPr>
              <w:jc w:val="both"/>
              <w:rPr>
                <w:rFonts w:ascii="Trebuchet MS" w:hAnsi="Trebuchet MS"/>
                <w:b/>
              </w:rPr>
            </w:pPr>
            <w:r w:rsidRPr="005251A0">
              <w:rPr>
                <w:rFonts w:ascii="Trebuchet MS" w:eastAsia="Times New Roman" w:hAnsi="Trebuchet MS" w:cs="Times New Roman"/>
                <w:b/>
                <w:lang w:eastAsia="en-GB"/>
              </w:rPr>
              <w:t>Dacă intervenția este NON IACS</w:t>
            </w:r>
          </w:p>
        </w:tc>
        <w:tc>
          <w:tcPr>
            <w:tcW w:w="3289" w:type="dxa"/>
            <w:tcBorders>
              <w:top w:val="single" w:sz="4" w:space="0" w:color="auto"/>
              <w:left w:val="single" w:sz="4" w:space="0" w:color="auto"/>
              <w:bottom w:val="single" w:sz="4" w:space="0" w:color="auto"/>
              <w:right w:val="single" w:sz="4" w:space="0" w:color="auto"/>
            </w:tcBorders>
          </w:tcPr>
          <w:p w14:paraId="56843587" w14:textId="77777777" w:rsidR="00152E7C" w:rsidRPr="005251A0" w:rsidRDefault="00152E7C" w:rsidP="0034259F">
            <w:pPr>
              <w:jc w:val="both"/>
              <w:rPr>
                <w:rFonts w:ascii="Trebuchet MS" w:hAnsi="Trebuchet MS"/>
                <w:b/>
              </w:rPr>
            </w:pPr>
          </w:p>
        </w:tc>
      </w:tr>
      <w:tr w:rsidR="005251A0" w:rsidRPr="005251A0" w14:paraId="15FED537" w14:textId="77777777" w:rsidTr="00AE47FF">
        <w:tc>
          <w:tcPr>
            <w:tcW w:w="2213" w:type="dxa"/>
            <w:tcBorders>
              <w:top w:val="single" w:sz="4" w:space="0" w:color="auto"/>
              <w:left w:val="single" w:sz="4" w:space="0" w:color="auto"/>
              <w:bottom w:val="single" w:sz="4" w:space="0" w:color="auto"/>
              <w:right w:val="single" w:sz="4" w:space="0" w:color="auto"/>
            </w:tcBorders>
          </w:tcPr>
          <w:p w14:paraId="71E8F57B" w14:textId="77777777" w:rsidR="00152E7C" w:rsidRPr="005251A0" w:rsidRDefault="00152E7C" w:rsidP="0034259F">
            <w:pPr>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Forma sprijinului</w:t>
            </w:r>
          </w:p>
        </w:tc>
        <w:tc>
          <w:tcPr>
            <w:tcW w:w="4274" w:type="dxa"/>
            <w:tcBorders>
              <w:top w:val="single" w:sz="4" w:space="0" w:color="auto"/>
              <w:left w:val="single" w:sz="4" w:space="0" w:color="auto"/>
              <w:bottom w:val="single" w:sz="4" w:space="0" w:color="auto"/>
              <w:right w:val="single" w:sz="4" w:space="0" w:color="auto"/>
            </w:tcBorders>
          </w:tcPr>
          <w:p w14:paraId="111E7536" w14:textId="77777777" w:rsidR="00152E7C" w:rsidRPr="005251A0" w:rsidRDefault="00152E7C" w:rsidP="00152E7C">
            <w:pPr>
              <w:numPr>
                <w:ilvl w:val="3"/>
                <w:numId w:val="12"/>
              </w:numPr>
              <w:spacing w:after="240"/>
              <w:ind w:left="666"/>
              <w:contextualSpacing/>
              <w:jc w:val="both"/>
              <w:rPr>
                <w:rFonts w:ascii="Trebuchet MS" w:hAnsi="Trebuchet MS"/>
              </w:rPr>
            </w:pPr>
            <w:r w:rsidRPr="005251A0">
              <w:rPr>
                <w:rFonts w:ascii="Trebuchet MS" w:hAnsi="Trebuchet MS"/>
              </w:rPr>
              <w:t xml:space="preserve">Grant </w:t>
            </w:r>
          </w:p>
          <w:p w14:paraId="5883401A" w14:textId="77777777" w:rsidR="00152E7C" w:rsidRPr="005251A0" w:rsidRDefault="00152E7C" w:rsidP="0034259F">
            <w:pPr>
              <w:spacing w:after="240"/>
              <w:ind w:left="666"/>
              <w:contextualSpacing/>
              <w:jc w:val="both"/>
              <w:rPr>
                <w:rFonts w:ascii="Trebuchet MS" w:hAnsi="Trebuchet MS"/>
              </w:rPr>
            </w:pPr>
          </w:p>
        </w:tc>
        <w:tc>
          <w:tcPr>
            <w:tcW w:w="3289" w:type="dxa"/>
            <w:tcBorders>
              <w:top w:val="single" w:sz="4" w:space="0" w:color="auto"/>
              <w:left w:val="single" w:sz="4" w:space="0" w:color="auto"/>
              <w:bottom w:val="single" w:sz="4" w:space="0" w:color="auto"/>
              <w:right w:val="single" w:sz="4" w:space="0" w:color="auto"/>
            </w:tcBorders>
          </w:tcPr>
          <w:p w14:paraId="3E3F1B15" w14:textId="77777777" w:rsidR="00152E7C" w:rsidRPr="005251A0" w:rsidRDefault="00152E7C" w:rsidP="0034259F">
            <w:pPr>
              <w:jc w:val="both"/>
              <w:rPr>
                <w:rFonts w:ascii="Trebuchet MS" w:hAnsi="Trebuchet MS"/>
              </w:rPr>
            </w:pPr>
          </w:p>
        </w:tc>
      </w:tr>
      <w:tr w:rsidR="005251A0" w:rsidRPr="005251A0" w14:paraId="27B1C7B3" w14:textId="77777777" w:rsidTr="00AE47FF">
        <w:tc>
          <w:tcPr>
            <w:tcW w:w="2213" w:type="dxa"/>
            <w:tcBorders>
              <w:top w:val="single" w:sz="4" w:space="0" w:color="auto"/>
              <w:left w:val="single" w:sz="4" w:space="0" w:color="auto"/>
              <w:bottom w:val="single" w:sz="4" w:space="0" w:color="auto"/>
              <w:right w:val="single" w:sz="4" w:space="0" w:color="auto"/>
            </w:tcBorders>
          </w:tcPr>
          <w:p w14:paraId="6C4657A0" w14:textId="77777777" w:rsidR="00152E7C" w:rsidRPr="005251A0" w:rsidRDefault="00152E7C" w:rsidP="0034259F">
            <w:pPr>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Tipul sprijinului</w:t>
            </w:r>
          </w:p>
          <w:p w14:paraId="4B313644" w14:textId="77777777" w:rsidR="00152E7C" w:rsidRPr="005251A0" w:rsidRDefault="00152E7C" w:rsidP="0034259F">
            <w:pPr>
              <w:jc w:val="both"/>
              <w:rPr>
                <w:rFonts w:ascii="Trebuchet MS" w:eastAsia="Times New Roman" w:hAnsi="Trebuchet MS" w:cs="Times New Roman"/>
                <w:b/>
                <w:lang w:eastAsia="en-GB"/>
              </w:rPr>
            </w:pPr>
          </w:p>
        </w:tc>
        <w:tc>
          <w:tcPr>
            <w:tcW w:w="4274" w:type="dxa"/>
            <w:tcBorders>
              <w:top w:val="single" w:sz="4" w:space="0" w:color="auto"/>
              <w:left w:val="single" w:sz="4" w:space="0" w:color="auto"/>
              <w:bottom w:val="single" w:sz="4" w:space="0" w:color="auto"/>
              <w:right w:val="single" w:sz="4" w:space="0" w:color="auto"/>
            </w:tcBorders>
          </w:tcPr>
          <w:p w14:paraId="39FBBDBF" w14:textId="2A2AD004" w:rsidR="00152E7C" w:rsidRPr="005251A0" w:rsidRDefault="00152E7C" w:rsidP="0034259F">
            <w:pPr>
              <w:ind w:left="286"/>
              <w:jc w:val="both"/>
              <w:rPr>
                <w:rFonts w:ascii="Trebuchet MS" w:hAnsi="Trebuchet MS"/>
              </w:rPr>
            </w:pPr>
            <w:r w:rsidRPr="005251A0">
              <w:rPr>
                <w:rFonts w:ascii="Trebuchet MS" w:hAnsi="Trebuchet MS"/>
              </w:rPr>
              <w:t xml:space="preserve">Grant – </w:t>
            </w:r>
            <w:r w:rsidR="007B080A" w:rsidRPr="005251A0">
              <w:rPr>
                <w:rFonts w:ascii="Trebuchet MS" w:hAnsi="Trebuchet MS"/>
              </w:rPr>
              <w:t>cost unitar standard</w:t>
            </w:r>
          </w:p>
          <w:p w14:paraId="09AB2993" w14:textId="77777777" w:rsidR="00152E7C" w:rsidRPr="005251A0" w:rsidRDefault="00152E7C" w:rsidP="0034259F">
            <w:pPr>
              <w:rPr>
                <w:rFonts w:ascii="Trebuchet MS" w:hAnsi="Trebuchet MS"/>
              </w:rPr>
            </w:pPr>
          </w:p>
        </w:tc>
        <w:tc>
          <w:tcPr>
            <w:tcW w:w="3289" w:type="dxa"/>
            <w:tcBorders>
              <w:top w:val="single" w:sz="4" w:space="0" w:color="auto"/>
              <w:left w:val="single" w:sz="4" w:space="0" w:color="auto"/>
              <w:bottom w:val="single" w:sz="4" w:space="0" w:color="auto"/>
              <w:right w:val="single" w:sz="4" w:space="0" w:color="auto"/>
            </w:tcBorders>
            <w:hideMark/>
          </w:tcPr>
          <w:p w14:paraId="06669012" w14:textId="77777777" w:rsidR="00152E7C" w:rsidRPr="005251A0" w:rsidRDefault="00152E7C" w:rsidP="00152E7C">
            <w:pPr>
              <w:numPr>
                <w:ilvl w:val="0"/>
                <w:numId w:val="12"/>
              </w:numPr>
              <w:contextualSpacing/>
              <w:jc w:val="both"/>
              <w:rPr>
                <w:rFonts w:ascii="Trebuchet MS" w:hAnsi="Trebuchet MS"/>
              </w:rPr>
            </w:pPr>
          </w:p>
        </w:tc>
      </w:tr>
      <w:tr w:rsidR="00152E7C" w:rsidRPr="005251A0" w14:paraId="476C0F0C" w14:textId="77777777" w:rsidTr="00AE47FF">
        <w:tc>
          <w:tcPr>
            <w:tcW w:w="2213" w:type="dxa"/>
            <w:tcBorders>
              <w:top w:val="single" w:sz="4" w:space="0" w:color="auto"/>
              <w:left w:val="single" w:sz="4" w:space="0" w:color="auto"/>
              <w:bottom w:val="single" w:sz="4" w:space="0" w:color="auto"/>
              <w:right w:val="single" w:sz="4" w:space="0" w:color="auto"/>
            </w:tcBorders>
            <w:hideMark/>
          </w:tcPr>
          <w:p w14:paraId="6A46EA9A" w14:textId="77777777" w:rsidR="00152E7C" w:rsidRPr="005251A0" w:rsidRDefault="00152E7C" w:rsidP="0034259F">
            <w:pPr>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Rata sprijinului</w:t>
            </w:r>
          </w:p>
        </w:tc>
        <w:tc>
          <w:tcPr>
            <w:tcW w:w="4274" w:type="dxa"/>
            <w:tcBorders>
              <w:top w:val="single" w:sz="4" w:space="0" w:color="auto"/>
              <w:left w:val="single" w:sz="4" w:space="0" w:color="auto"/>
              <w:bottom w:val="single" w:sz="4" w:space="0" w:color="auto"/>
              <w:right w:val="single" w:sz="4" w:space="0" w:color="auto"/>
            </w:tcBorders>
          </w:tcPr>
          <w:p w14:paraId="3DA30836" w14:textId="77777777" w:rsidR="00152E7C" w:rsidRPr="005251A0" w:rsidRDefault="00C767B4" w:rsidP="002A164E">
            <w:pPr>
              <w:spacing w:after="120"/>
              <w:jc w:val="both"/>
              <w:rPr>
                <w:rFonts w:ascii="Trebuchet MS" w:hAnsi="Trebuchet MS"/>
              </w:rPr>
            </w:pPr>
            <w:proofErr w:type="spellStart"/>
            <w:r w:rsidRPr="005251A0">
              <w:rPr>
                <w:rFonts w:ascii="Trebuchet MS" w:hAnsi="Trebuchet MS" w:cs="Times New Roman"/>
                <w:bCs/>
                <w:iCs/>
                <w:lang w:val="en-US"/>
              </w:rPr>
              <w:t>Sprijinul</w:t>
            </w:r>
            <w:proofErr w:type="spellEnd"/>
            <w:r w:rsidRPr="005251A0">
              <w:rPr>
                <w:rFonts w:ascii="Trebuchet MS" w:hAnsi="Trebuchet MS" w:cs="Times New Roman"/>
                <w:bCs/>
                <w:iCs/>
                <w:lang w:val="en-US"/>
              </w:rPr>
              <w:t xml:space="preserve"> public</w:t>
            </w:r>
            <w:r w:rsidRPr="005251A0">
              <w:rPr>
                <w:rFonts w:ascii="Trebuchet MS" w:hAnsi="Trebuchet MS" w:cs="Times New Roman"/>
                <w:b/>
                <w:bCs/>
                <w:i/>
                <w:iCs/>
                <w:lang w:val="en-US"/>
              </w:rPr>
              <w:t xml:space="preserve"> </w:t>
            </w:r>
            <w:proofErr w:type="spellStart"/>
            <w:r w:rsidRPr="005251A0">
              <w:rPr>
                <w:rFonts w:ascii="Trebuchet MS" w:hAnsi="Trebuchet MS" w:cs="Times New Roman"/>
                <w:lang w:val="en-US"/>
              </w:rPr>
              <w:t>acordat</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în</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cadrul</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acestei</w:t>
            </w:r>
            <w:proofErr w:type="spellEnd"/>
            <w:r w:rsidRPr="005251A0">
              <w:rPr>
                <w:rFonts w:ascii="Trebuchet MS" w:hAnsi="Trebuchet MS" w:cs="Times New Roman"/>
                <w:lang w:val="en-US"/>
              </w:rPr>
              <w:t xml:space="preserve"> </w:t>
            </w:r>
            <w:proofErr w:type="spellStart"/>
            <w:r w:rsidR="002A164E" w:rsidRPr="005251A0">
              <w:rPr>
                <w:rFonts w:ascii="Trebuchet MS" w:hAnsi="Trebuchet MS" w:cs="Times New Roman"/>
                <w:lang w:val="en-US"/>
              </w:rPr>
              <w:t>intervenții</w:t>
            </w:r>
            <w:proofErr w:type="spellEnd"/>
            <w:r w:rsidR="002A164E" w:rsidRPr="005251A0">
              <w:rPr>
                <w:rFonts w:ascii="Trebuchet MS" w:hAnsi="Trebuchet MS" w:cs="Times New Roman"/>
                <w:lang w:val="en-US"/>
              </w:rPr>
              <w:t xml:space="preserve"> </w:t>
            </w:r>
            <w:proofErr w:type="spellStart"/>
            <w:r w:rsidRPr="005251A0">
              <w:rPr>
                <w:rFonts w:ascii="Trebuchet MS" w:hAnsi="Trebuchet MS" w:cs="Times New Roman"/>
                <w:lang w:val="en-US"/>
              </w:rPr>
              <w:t>este</w:t>
            </w:r>
            <w:proofErr w:type="spellEnd"/>
            <w:r w:rsidRPr="005251A0">
              <w:rPr>
                <w:rFonts w:ascii="Trebuchet MS" w:hAnsi="Trebuchet MS" w:cs="Times New Roman"/>
                <w:lang w:val="en-US"/>
              </w:rPr>
              <w:t xml:space="preserve"> de 100% din </w:t>
            </w:r>
            <w:proofErr w:type="spellStart"/>
            <w:r w:rsidRPr="005251A0">
              <w:rPr>
                <w:rFonts w:ascii="Trebuchet MS" w:hAnsi="Trebuchet MS" w:cs="Times New Roman"/>
                <w:lang w:val="en-US"/>
              </w:rPr>
              <w:t>totalul</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cheltuielilor</w:t>
            </w:r>
            <w:proofErr w:type="spellEnd"/>
            <w:r w:rsidRPr="005251A0">
              <w:rPr>
                <w:rFonts w:ascii="Trebuchet MS" w:hAnsi="Trebuchet MS" w:cs="Times New Roman"/>
                <w:lang w:val="en-US"/>
              </w:rPr>
              <w:t xml:space="preserve"> </w:t>
            </w:r>
            <w:proofErr w:type="spellStart"/>
            <w:r w:rsidRPr="005251A0">
              <w:rPr>
                <w:rFonts w:ascii="Trebuchet MS" w:hAnsi="Trebuchet MS" w:cs="Times New Roman"/>
                <w:lang w:val="en-US"/>
              </w:rPr>
              <w:t>eligibile</w:t>
            </w:r>
            <w:proofErr w:type="spellEnd"/>
            <w:r w:rsidRPr="005251A0">
              <w:rPr>
                <w:rFonts w:ascii="Trebuchet MS" w:hAnsi="Trebuchet MS"/>
              </w:rPr>
              <w:t xml:space="preserve"> </w:t>
            </w:r>
          </w:p>
        </w:tc>
        <w:tc>
          <w:tcPr>
            <w:tcW w:w="3289" w:type="dxa"/>
            <w:tcBorders>
              <w:top w:val="single" w:sz="4" w:space="0" w:color="auto"/>
              <w:left w:val="single" w:sz="4" w:space="0" w:color="auto"/>
              <w:bottom w:val="single" w:sz="4" w:space="0" w:color="auto"/>
              <w:right w:val="single" w:sz="4" w:space="0" w:color="auto"/>
            </w:tcBorders>
            <w:hideMark/>
          </w:tcPr>
          <w:p w14:paraId="327ED988" w14:textId="77777777" w:rsidR="00152E7C" w:rsidRPr="005251A0" w:rsidRDefault="00152E7C" w:rsidP="00152E7C">
            <w:pPr>
              <w:numPr>
                <w:ilvl w:val="0"/>
                <w:numId w:val="12"/>
              </w:numPr>
              <w:contextualSpacing/>
              <w:jc w:val="both"/>
              <w:rPr>
                <w:rFonts w:ascii="Trebuchet MS" w:hAnsi="Trebuchet MS"/>
                <w:iCs/>
              </w:rPr>
            </w:pPr>
          </w:p>
        </w:tc>
      </w:tr>
    </w:tbl>
    <w:p w14:paraId="178A14A1" w14:textId="77777777" w:rsidR="00152E7C" w:rsidRPr="005251A0" w:rsidRDefault="00152E7C" w:rsidP="00152E7C">
      <w:pPr>
        <w:spacing w:after="60" w:line="240" w:lineRule="auto"/>
        <w:jc w:val="both"/>
        <w:rPr>
          <w:rFonts w:ascii="Trebuchet MS" w:eastAsia="Times New Roman" w:hAnsi="Trebuchet MS" w:cs="Times New Roman"/>
        </w:rPr>
      </w:pPr>
    </w:p>
    <w:p w14:paraId="27463317" w14:textId="77777777" w:rsidR="00152E7C" w:rsidRPr="005251A0" w:rsidRDefault="00152E7C" w:rsidP="00AE47FF">
      <w:pPr>
        <w:pStyle w:val="ListParagraph"/>
        <w:keepNext/>
        <w:numPr>
          <w:ilvl w:val="2"/>
          <w:numId w:val="15"/>
        </w:numPr>
        <w:spacing w:before="120" w:after="120" w:line="240" w:lineRule="auto"/>
        <w:ind w:left="851"/>
        <w:jc w:val="both"/>
        <w:outlineLvl w:val="2"/>
        <w:rPr>
          <w:rFonts w:ascii="Trebuchet MS" w:eastAsia="Times New Roman" w:hAnsi="Trebuchet MS" w:cs="Times New Roman"/>
          <w:b/>
          <w:lang w:val="ro-RO" w:eastAsia="en-GB"/>
        </w:rPr>
      </w:pPr>
      <w:bookmarkStart w:id="363" w:name="_Toc77173509"/>
      <w:bookmarkStart w:id="364" w:name="_Toc77675108"/>
      <w:bookmarkStart w:id="365" w:name="_Toc78293408"/>
      <w:bookmarkStart w:id="366" w:name="_Toc78296351"/>
      <w:bookmarkStart w:id="367" w:name="_Toc78379356"/>
      <w:bookmarkStart w:id="368" w:name="_Toc78385008"/>
      <w:bookmarkStart w:id="369" w:name="_Toc78389868"/>
      <w:bookmarkStart w:id="370" w:name="_Toc81568697"/>
      <w:bookmarkStart w:id="371" w:name="_Toc81569485"/>
      <w:bookmarkStart w:id="372" w:name="_Toc81572470"/>
      <w:r w:rsidRPr="005251A0">
        <w:rPr>
          <w:rFonts w:ascii="Trebuchet MS" w:eastAsia="Times New Roman" w:hAnsi="Trebuchet MS" w:cs="Times New Roman"/>
          <w:b/>
          <w:lang w:val="ro-RO" w:eastAsia="en-GB"/>
        </w:rPr>
        <w:t xml:space="preserve">Cuantumul unitar planificat </w:t>
      </w:r>
    </w:p>
    <w:tbl>
      <w:tblPr>
        <w:tblStyle w:val="TableGrid1"/>
        <w:tblW w:w="9776" w:type="dxa"/>
        <w:tblLook w:val="04A0" w:firstRow="1" w:lastRow="0" w:firstColumn="1" w:lastColumn="0" w:noHBand="0" w:noVBand="1"/>
      </w:tblPr>
      <w:tblGrid>
        <w:gridCol w:w="2572"/>
        <w:gridCol w:w="7204"/>
      </w:tblGrid>
      <w:tr w:rsidR="005251A0" w:rsidRPr="005251A0" w14:paraId="5BC314D3" w14:textId="77777777" w:rsidTr="00AE47FF">
        <w:tc>
          <w:tcPr>
            <w:tcW w:w="2572" w:type="dxa"/>
          </w:tcPr>
          <w:p w14:paraId="4B22C196"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Cod cuantum unitar</w:t>
            </w:r>
          </w:p>
        </w:tc>
        <w:tc>
          <w:tcPr>
            <w:tcW w:w="7204" w:type="dxa"/>
          </w:tcPr>
          <w:p w14:paraId="0F69753B" w14:textId="77777777" w:rsidR="00152E7C" w:rsidRPr="005251A0" w:rsidRDefault="00152E7C" w:rsidP="0034259F">
            <w:pPr>
              <w:spacing w:before="60" w:after="60"/>
              <w:jc w:val="both"/>
              <w:rPr>
                <w:rFonts w:ascii="Trebuchet MS" w:hAnsi="Trebuchet MS"/>
              </w:rPr>
            </w:pPr>
          </w:p>
        </w:tc>
      </w:tr>
      <w:tr w:rsidR="005251A0" w:rsidRPr="005251A0" w14:paraId="47CEC748" w14:textId="77777777" w:rsidTr="00AE47FF">
        <w:tc>
          <w:tcPr>
            <w:tcW w:w="2572" w:type="dxa"/>
          </w:tcPr>
          <w:p w14:paraId="6602CBED"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Cod bugetar</w:t>
            </w:r>
          </w:p>
        </w:tc>
        <w:tc>
          <w:tcPr>
            <w:tcW w:w="7204" w:type="dxa"/>
          </w:tcPr>
          <w:p w14:paraId="145624CF" w14:textId="77777777" w:rsidR="00152E7C" w:rsidRPr="005251A0" w:rsidRDefault="00152E7C" w:rsidP="0034259F">
            <w:pPr>
              <w:spacing w:before="60" w:after="60"/>
              <w:jc w:val="both"/>
              <w:rPr>
                <w:rFonts w:ascii="Trebuchet MS" w:hAnsi="Trebuchet MS"/>
                <w:i/>
              </w:rPr>
            </w:pPr>
            <w:r w:rsidRPr="005251A0">
              <w:rPr>
                <w:rFonts w:ascii="Trebuchet MS" w:hAnsi="Trebuchet MS"/>
                <w:i/>
              </w:rPr>
              <w:t xml:space="preserve"> </w:t>
            </w:r>
          </w:p>
        </w:tc>
      </w:tr>
      <w:tr w:rsidR="005251A0" w:rsidRPr="005251A0" w14:paraId="2E3ED462" w14:textId="77777777" w:rsidTr="00AE47FF">
        <w:tc>
          <w:tcPr>
            <w:tcW w:w="2572" w:type="dxa"/>
          </w:tcPr>
          <w:p w14:paraId="62BFE3D4"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Denumire cua</w:t>
            </w:r>
            <w:r w:rsidR="006D570D" w:rsidRPr="005251A0">
              <w:rPr>
                <w:rFonts w:ascii="Trebuchet MS" w:eastAsia="Times New Roman" w:hAnsi="Trebuchet MS" w:cs="Times New Roman"/>
                <w:b/>
                <w:lang w:eastAsia="en-GB"/>
              </w:rPr>
              <w:t>n</w:t>
            </w:r>
            <w:r w:rsidRPr="005251A0">
              <w:rPr>
                <w:rFonts w:ascii="Trebuchet MS" w:eastAsia="Times New Roman" w:hAnsi="Trebuchet MS" w:cs="Times New Roman"/>
                <w:b/>
                <w:lang w:eastAsia="en-GB"/>
              </w:rPr>
              <w:t>tum unitar planificat</w:t>
            </w:r>
          </w:p>
        </w:tc>
        <w:tc>
          <w:tcPr>
            <w:tcW w:w="7204" w:type="dxa"/>
          </w:tcPr>
          <w:p w14:paraId="76943193" w14:textId="77777777" w:rsidR="00152E7C" w:rsidRPr="005251A0" w:rsidRDefault="00152E7C" w:rsidP="004873EC">
            <w:pPr>
              <w:spacing w:before="60" w:after="60"/>
              <w:rPr>
                <w:rFonts w:ascii="Trebuchet MS" w:hAnsi="Trebuchet MS"/>
              </w:rPr>
            </w:pPr>
            <w:r w:rsidRPr="005251A0">
              <w:rPr>
                <w:rFonts w:ascii="Trebuchet MS" w:hAnsi="Trebuchet MS"/>
              </w:rPr>
              <w:t xml:space="preserve">Valoare </w:t>
            </w:r>
            <w:r w:rsidR="004873EC" w:rsidRPr="005251A0">
              <w:rPr>
                <w:rFonts w:ascii="Trebuchet MS" w:hAnsi="Trebuchet MS"/>
              </w:rPr>
              <w:t>uniformă</w:t>
            </w:r>
            <w:r w:rsidRPr="005251A0">
              <w:rPr>
                <w:rFonts w:ascii="Trebuchet MS" w:hAnsi="Trebuchet MS"/>
              </w:rPr>
              <w:t xml:space="preserve"> a sprijinului public per proiect </w:t>
            </w:r>
          </w:p>
        </w:tc>
      </w:tr>
      <w:tr w:rsidR="005251A0" w:rsidRPr="005251A0" w14:paraId="495C8A05" w14:textId="77777777" w:rsidTr="00AE47FF">
        <w:tc>
          <w:tcPr>
            <w:tcW w:w="2572" w:type="dxa"/>
          </w:tcPr>
          <w:p w14:paraId="3B66705E"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Tipul sprijinului</w:t>
            </w:r>
          </w:p>
        </w:tc>
        <w:tc>
          <w:tcPr>
            <w:tcW w:w="7204" w:type="dxa"/>
          </w:tcPr>
          <w:p w14:paraId="63F1ABE6" w14:textId="77777777" w:rsidR="00152E7C" w:rsidRPr="005251A0" w:rsidRDefault="00152E7C" w:rsidP="0034259F">
            <w:pPr>
              <w:spacing w:before="60" w:after="60"/>
              <w:rPr>
                <w:rFonts w:ascii="Trebuchet MS" w:hAnsi="Trebuchet MS"/>
              </w:rPr>
            </w:pPr>
            <w:r w:rsidRPr="005251A0">
              <w:rPr>
                <w:rFonts w:ascii="Arial" w:hAnsi="Arial" w:cs="Arial"/>
                <w:b/>
              </w:rPr>
              <w:t>○</w:t>
            </w:r>
            <w:r w:rsidRPr="005251A0">
              <w:rPr>
                <w:rFonts w:ascii="Trebuchet MS" w:hAnsi="Trebuchet MS"/>
                <w:b/>
              </w:rPr>
              <w:t xml:space="preserve"> </w:t>
            </w:r>
            <w:r w:rsidRPr="005251A0">
              <w:rPr>
                <w:rFonts w:ascii="Trebuchet MS" w:hAnsi="Trebuchet MS"/>
              </w:rPr>
              <w:t xml:space="preserve">grant </w:t>
            </w:r>
          </w:p>
        </w:tc>
      </w:tr>
      <w:tr w:rsidR="005251A0" w:rsidRPr="005251A0" w14:paraId="43FC7AFE" w14:textId="77777777" w:rsidTr="00AE47FF">
        <w:tc>
          <w:tcPr>
            <w:tcW w:w="2572" w:type="dxa"/>
          </w:tcPr>
          <w:p w14:paraId="7E27B821"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Tipul cuantumului unitar planificat</w:t>
            </w:r>
          </w:p>
        </w:tc>
        <w:tc>
          <w:tcPr>
            <w:tcW w:w="7204" w:type="dxa"/>
          </w:tcPr>
          <w:p w14:paraId="54CFD3C8" w14:textId="77777777" w:rsidR="00152E7C" w:rsidRPr="005251A0" w:rsidRDefault="00152E7C" w:rsidP="004873EC">
            <w:pPr>
              <w:spacing w:before="60" w:after="60"/>
              <w:rPr>
                <w:rFonts w:ascii="Trebuchet MS" w:hAnsi="Trebuchet MS"/>
              </w:rPr>
            </w:pPr>
            <w:r w:rsidRPr="005251A0">
              <w:rPr>
                <w:rFonts w:ascii="Arial" w:hAnsi="Arial" w:cs="Arial"/>
                <w:b/>
              </w:rPr>
              <w:t>○</w:t>
            </w:r>
            <w:r w:rsidRPr="005251A0">
              <w:rPr>
                <w:rFonts w:ascii="Trebuchet MS" w:hAnsi="Trebuchet MS"/>
              </w:rPr>
              <w:t xml:space="preserve"> </w:t>
            </w:r>
            <w:r w:rsidR="004873EC" w:rsidRPr="005251A0">
              <w:rPr>
                <w:rFonts w:ascii="Trebuchet MS" w:hAnsi="Trebuchet MS"/>
              </w:rPr>
              <w:t>uniform</w:t>
            </w:r>
          </w:p>
        </w:tc>
      </w:tr>
      <w:tr w:rsidR="005251A0" w:rsidRPr="005251A0" w14:paraId="42AA1723" w14:textId="77777777" w:rsidTr="00AE47FF">
        <w:tc>
          <w:tcPr>
            <w:tcW w:w="2572" w:type="dxa"/>
          </w:tcPr>
          <w:p w14:paraId="48074C39"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Valoarea pentru primul an</w:t>
            </w:r>
          </w:p>
        </w:tc>
        <w:tc>
          <w:tcPr>
            <w:tcW w:w="7204" w:type="dxa"/>
          </w:tcPr>
          <w:p w14:paraId="5B03FA67" w14:textId="77777777" w:rsidR="00152E7C" w:rsidRPr="005251A0" w:rsidRDefault="00152E7C" w:rsidP="0034259F">
            <w:pPr>
              <w:spacing w:before="60" w:after="60"/>
              <w:rPr>
                <w:rFonts w:ascii="Arial" w:hAnsi="Arial" w:cs="Arial"/>
                <w:b/>
              </w:rPr>
            </w:pPr>
          </w:p>
        </w:tc>
      </w:tr>
      <w:tr w:rsidR="005251A0" w:rsidRPr="005251A0" w14:paraId="62CC18BC" w14:textId="77777777" w:rsidTr="00AE47FF">
        <w:tc>
          <w:tcPr>
            <w:tcW w:w="2572" w:type="dxa"/>
          </w:tcPr>
          <w:p w14:paraId="12466BC4"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 xml:space="preserve">Indicator de  realizare </w:t>
            </w:r>
          </w:p>
        </w:tc>
        <w:tc>
          <w:tcPr>
            <w:tcW w:w="7204" w:type="dxa"/>
          </w:tcPr>
          <w:p w14:paraId="32A0EDB5" w14:textId="77777777" w:rsidR="00152E7C" w:rsidRPr="005251A0" w:rsidRDefault="00152E7C" w:rsidP="0034259F">
            <w:pPr>
              <w:spacing w:before="60" w:after="60"/>
              <w:jc w:val="both"/>
              <w:rPr>
                <w:rFonts w:ascii="Trebuchet MS" w:hAnsi="Trebuchet MS"/>
              </w:rPr>
            </w:pPr>
          </w:p>
        </w:tc>
      </w:tr>
      <w:tr w:rsidR="005251A0" w:rsidRPr="005251A0" w14:paraId="346A0932" w14:textId="77777777" w:rsidTr="00AE47FF">
        <w:tc>
          <w:tcPr>
            <w:tcW w:w="2572" w:type="dxa"/>
          </w:tcPr>
          <w:p w14:paraId="4ADDD849"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Explicații și justificări legate de cuantumul unitar planificat</w:t>
            </w:r>
          </w:p>
        </w:tc>
        <w:tc>
          <w:tcPr>
            <w:tcW w:w="7204" w:type="dxa"/>
          </w:tcPr>
          <w:p w14:paraId="3BBF4941" w14:textId="77777777" w:rsidR="00152E7C" w:rsidRPr="005251A0" w:rsidRDefault="00152E7C" w:rsidP="00C767B4">
            <w:pPr>
              <w:spacing w:before="60" w:after="60"/>
              <w:jc w:val="both"/>
              <w:rPr>
                <w:rFonts w:ascii="Trebuchet MS" w:hAnsi="Trebuchet MS"/>
              </w:rPr>
            </w:pPr>
            <w:r w:rsidRPr="005251A0">
              <w:rPr>
                <w:rFonts w:ascii="Trebuchet MS" w:hAnsi="Trebuchet MS"/>
              </w:rPr>
              <w:t xml:space="preserve"> </w:t>
            </w:r>
          </w:p>
        </w:tc>
      </w:tr>
      <w:tr w:rsidR="005251A0" w:rsidRPr="005251A0" w14:paraId="1D6FFF92" w14:textId="77777777" w:rsidTr="00AE47FF">
        <w:tc>
          <w:tcPr>
            <w:tcW w:w="2572" w:type="dxa"/>
          </w:tcPr>
          <w:p w14:paraId="62EFA10C"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 xml:space="preserve">Regiuni </w:t>
            </w:r>
          </w:p>
          <w:p w14:paraId="1E023A0E" w14:textId="77777777" w:rsidR="00152E7C" w:rsidRPr="005251A0" w:rsidRDefault="00152E7C" w:rsidP="0034259F">
            <w:pPr>
              <w:spacing w:before="60" w:after="60"/>
              <w:jc w:val="both"/>
              <w:rPr>
                <w:rFonts w:ascii="Trebuchet MS" w:eastAsia="Times New Roman" w:hAnsi="Trebuchet MS" w:cs="Times New Roman"/>
                <w:b/>
                <w:lang w:eastAsia="en-GB"/>
              </w:rPr>
            </w:pPr>
          </w:p>
        </w:tc>
        <w:tc>
          <w:tcPr>
            <w:tcW w:w="7204" w:type="dxa"/>
          </w:tcPr>
          <w:p w14:paraId="5679E5C1" w14:textId="77777777" w:rsidR="00152E7C" w:rsidRPr="005251A0" w:rsidRDefault="00B85C2C" w:rsidP="0034259F">
            <w:pPr>
              <w:spacing w:before="60" w:after="60"/>
              <w:jc w:val="both"/>
              <w:rPr>
                <w:rFonts w:ascii="Trebuchet MS" w:hAnsi="Trebuchet MS"/>
              </w:rPr>
            </w:pPr>
            <w:r w:rsidRPr="005251A0">
              <w:rPr>
                <w:rFonts w:ascii="Trebuchet MS" w:hAnsi="Trebuchet MS"/>
              </w:rPr>
              <w:t>Național</w:t>
            </w:r>
          </w:p>
        </w:tc>
      </w:tr>
      <w:tr w:rsidR="005251A0" w:rsidRPr="005251A0" w14:paraId="67D9D755" w14:textId="77777777" w:rsidTr="00AE47FF">
        <w:tc>
          <w:tcPr>
            <w:tcW w:w="2572" w:type="dxa"/>
          </w:tcPr>
          <w:p w14:paraId="6CAC5170"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 xml:space="preserve">Rata contribuției - </w:t>
            </w:r>
          </w:p>
          <w:p w14:paraId="29BD27E1" w14:textId="77777777" w:rsidR="00152E7C" w:rsidRPr="005251A0" w:rsidRDefault="00152E7C" w:rsidP="0034259F">
            <w:pPr>
              <w:spacing w:before="60" w:after="60"/>
              <w:jc w:val="both"/>
              <w:rPr>
                <w:rFonts w:ascii="Trebuchet MS" w:eastAsia="Times New Roman" w:hAnsi="Trebuchet MS" w:cs="Times New Roman"/>
                <w:b/>
                <w:lang w:eastAsia="en-GB"/>
              </w:rPr>
            </w:pPr>
          </w:p>
        </w:tc>
        <w:tc>
          <w:tcPr>
            <w:tcW w:w="7204" w:type="dxa"/>
          </w:tcPr>
          <w:p w14:paraId="58AFB5AF" w14:textId="77777777" w:rsidR="00152E7C" w:rsidRPr="005251A0" w:rsidRDefault="00152E7C" w:rsidP="0034259F">
            <w:pPr>
              <w:spacing w:before="60" w:after="60"/>
              <w:jc w:val="both"/>
              <w:rPr>
                <w:rFonts w:ascii="Trebuchet MS" w:hAnsi="Trebuchet MS"/>
                <w:i/>
              </w:rPr>
            </w:pPr>
            <w:r w:rsidRPr="005251A0">
              <w:rPr>
                <w:rFonts w:ascii="Trebuchet MS" w:hAnsi="Trebuchet MS"/>
                <w:i/>
              </w:rPr>
              <w:t>Selecție manuală dintr-o listă definită</w:t>
            </w:r>
          </w:p>
        </w:tc>
      </w:tr>
      <w:tr w:rsidR="005251A0" w:rsidRPr="005251A0" w14:paraId="5FEA2C9F" w14:textId="77777777" w:rsidTr="00AE47FF">
        <w:tc>
          <w:tcPr>
            <w:tcW w:w="2572" w:type="dxa"/>
          </w:tcPr>
          <w:p w14:paraId="2B26D323"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t xml:space="preserve">Indicator de rezultat </w:t>
            </w:r>
          </w:p>
        </w:tc>
        <w:tc>
          <w:tcPr>
            <w:tcW w:w="7204" w:type="dxa"/>
          </w:tcPr>
          <w:p w14:paraId="4BA3A47D" w14:textId="63C219BB" w:rsidR="00152E7C" w:rsidRPr="005251A0" w:rsidRDefault="00A66F21" w:rsidP="00375856">
            <w:pPr>
              <w:autoSpaceDE w:val="0"/>
              <w:autoSpaceDN w:val="0"/>
              <w:adjustRightInd w:val="0"/>
              <w:jc w:val="both"/>
              <w:rPr>
                <w:rFonts w:ascii="Trebuchet MS" w:hAnsi="Trebuchet MS"/>
              </w:rPr>
            </w:pPr>
            <w:r w:rsidRPr="005251A0">
              <w:rPr>
                <w:rFonts w:ascii="Trebuchet MS" w:hAnsi="Trebuchet MS" w:cs="Times New Roman"/>
              </w:rPr>
              <w:t xml:space="preserve">R.1 Îmbunătățirea performanțelor cu ajutorul cunoștințelor și al inovării: Numărul persoanelor care beneficiază de consiliere, formare, schimb de cunoștințe sau care participă la grupurile operaționale din cadrul Parteneriatului european pentru inovare (PEI) care beneficiază de sprijin din PAC pentru îmbunătățirea performanței durabile economice, sociale, în materie de mediu, climă și eficiență a utilizării resurselor </w:t>
            </w:r>
          </w:p>
        </w:tc>
      </w:tr>
      <w:tr w:rsidR="00152E7C" w:rsidRPr="005251A0" w14:paraId="175E97A1" w14:textId="77777777" w:rsidTr="00AE47FF">
        <w:tc>
          <w:tcPr>
            <w:tcW w:w="2572" w:type="dxa"/>
          </w:tcPr>
          <w:p w14:paraId="35BEA81A" w14:textId="77777777" w:rsidR="00152E7C" w:rsidRPr="005251A0" w:rsidRDefault="00152E7C" w:rsidP="0034259F">
            <w:pPr>
              <w:spacing w:before="60" w:after="60"/>
              <w:jc w:val="both"/>
              <w:rPr>
                <w:rFonts w:ascii="Trebuchet MS" w:eastAsia="Times New Roman" w:hAnsi="Trebuchet MS" w:cs="Times New Roman"/>
                <w:b/>
                <w:lang w:eastAsia="en-GB"/>
              </w:rPr>
            </w:pPr>
            <w:r w:rsidRPr="005251A0">
              <w:rPr>
                <w:rFonts w:ascii="Trebuchet MS" w:eastAsia="Times New Roman" w:hAnsi="Trebuchet MS" w:cs="Times New Roman"/>
                <w:b/>
                <w:lang w:eastAsia="en-GB"/>
              </w:rPr>
              <w:lastRenderedPageBreak/>
              <w:t>Cheltuieli preluate din PNDR 2014-2022</w:t>
            </w:r>
          </w:p>
          <w:p w14:paraId="6E43CD33" w14:textId="77777777" w:rsidR="00152E7C" w:rsidRPr="005251A0" w:rsidRDefault="00152E7C" w:rsidP="0034259F">
            <w:pPr>
              <w:spacing w:before="60" w:after="60"/>
              <w:jc w:val="both"/>
              <w:rPr>
                <w:rFonts w:ascii="Trebuchet MS" w:eastAsia="Times New Roman" w:hAnsi="Trebuchet MS" w:cs="Times New Roman"/>
                <w:b/>
                <w:lang w:eastAsia="en-GB"/>
              </w:rPr>
            </w:pPr>
          </w:p>
        </w:tc>
        <w:tc>
          <w:tcPr>
            <w:tcW w:w="7204" w:type="dxa"/>
          </w:tcPr>
          <w:p w14:paraId="3A2422FA" w14:textId="77777777" w:rsidR="00152E7C" w:rsidRPr="005251A0" w:rsidRDefault="00152E7C" w:rsidP="0034259F">
            <w:pPr>
              <w:spacing w:before="60" w:after="60"/>
              <w:jc w:val="both"/>
              <w:rPr>
                <w:rFonts w:ascii="Trebuchet MS" w:hAnsi="Trebuchet MS"/>
              </w:rPr>
            </w:pPr>
            <w:r w:rsidRPr="005251A0">
              <w:rPr>
                <w:rFonts w:ascii="Trebuchet MS" w:hAnsi="Trebuchet MS"/>
              </w:rPr>
              <w:t xml:space="preserve"> Nu se aplică</w:t>
            </w:r>
          </w:p>
        </w:tc>
      </w:tr>
    </w:tbl>
    <w:p w14:paraId="22EBC7EB" w14:textId="77777777" w:rsidR="00152E7C" w:rsidRPr="005251A0" w:rsidRDefault="00152E7C" w:rsidP="00152E7C">
      <w:pPr>
        <w:spacing w:after="240" w:line="240" w:lineRule="auto"/>
        <w:jc w:val="both"/>
        <w:rPr>
          <w:rFonts w:ascii="Trebuchet MS" w:eastAsia="Times New Roman" w:hAnsi="Trebuchet MS" w:cs="Times New Roman"/>
          <w:lang w:eastAsia="en-GB"/>
        </w:rPr>
      </w:pPr>
    </w:p>
    <w:bookmarkEnd w:id="363"/>
    <w:bookmarkEnd w:id="364"/>
    <w:bookmarkEnd w:id="365"/>
    <w:bookmarkEnd w:id="366"/>
    <w:bookmarkEnd w:id="367"/>
    <w:bookmarkEnd w:id="368"/>
    <w:bookmarkEnd w:id="369"/>
    <w:bookmarkEnd w:id="370"/>
    <w:bookmarkEnd w:id="371"/>
    <w:bookmarkEnd w:id="372"/>
    <w:p w14:paraId="4A614056" w14:textId="77777777" w:rsidR="00152E7C" w:rsidRPr="005251A0" w:rsidRDefault="00152E7C" w:rsidP="00AE47FF">
      <w:pPr>
        <w:keepNext/>
        <w:numPr>
          <w:ilvl w:val="2"/>
          <w:numId w:val="15"/>
        </w:numPr>
        <w:spacing w:before="120" w:after="120" w:line="240" w:lineRule="auto"/>
        <w:ind w:left="737" w:hanging="737"/>
        <w:jc w:val="both"/>
        <w:outlineLvl w:val="2"/>
        <w:rPr>
          <w:rFonts w:ascii="Trebuchet MS" w:eastAsia="Times New Roman" w:hAnsi="Trebuchet MS" w:cs="Times New Roman"/>
          <w:b/>
          <w:lang w:eastAsia="en-GB"/>
        </w:rPr>
      </w:pPr>
      <w:r w:rsidRPr="005251A0">
        <w:rPr>
          <w:rFonts w:ascii="Trebuchet MS" w:eastAsia="Times New Roman" w:hAnsi="Trebuchet MS" w:cs="Times New Roman"/>
          <w:b/>
          <w:lang w:eastAsia="en-GB"/>
        </w:rPr>
        <w:t>Informații legate de ajutorul de stat</w:t>
      </w:r>
    </w:p>
    <w:p w14:paraId="0FEE0567" w14:textId="77777777" w:rsidR="00152E7C" w:rsidRPr="005251A0" w:rsidRDefault="00152E7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bookmarkStart w:id="373" w:name="_Hlk87379525"/>
      <w:r w:rsidRPr="005251A0">
        <w:rPr>
          <w:rFonts w:ascii="Trebuchet MS" w:eastAsia="Times New Roman" w:hAnsi="Trebuchet MS" w:cs="Times New Roman"/>
        </w:rPr>
        <w:t>Intervenția este în afara domeniului de aplicabilitate a Art. 42 din TFUE și face obiectul evaluării ajutorului de stat:</w:t>
      </w:r>
    </w:p>
    <w:p w14:paraId="3951F1F2" w14:textId="77777777" w:rsidR="00152E7C" w:rsidRPr="005251A0" w:rsidRDefault="00152E7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r w:rsidRPr="005251A0">
        <w:rPr>
          <w:rFonts w:ascii="Arial" w:eastAsia="Times New Roman" w:hAnsi="Arial" w:cs="Arial"/>
        </w:rPr>
        <w:t>○</w:t>
      </w:r>
      <w:r w:rsidRPr="005251A0">
        <w:rPr>
          <w:rFonts w:ascii="Trebuchet MS" w:eastAsia="Times New Roman" w:hAnsi="Trebuchet MS" w:cs="Times New Roman"/>
        </w:rPr>
        <w:t xml:space="preserve"> Da </w:t>
      </w:r>
    </w:p>
    <w:p w14:paraId="17BBAD3A" w14:textId="77777777" w:rsidR="00152E7C" w:rsidRPr="005251A0" w:rsidRDefault="004873E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r w:rsidRPr="005251A0">
        <w:rPr>
          <w:rFonts w:ascii="Arial" w:eastAsia="Times New Roman" w:hAnsi="Arial" w:cs="Arial"/>
          <w:b/>
        </w:rPr>
        <w:t>x</w:t>
      </w:r>
      <w:r w:rsidR="00152E7C" w:rsidRPr="005251A0">
        <w:rPr>
          <w:rFonts w:ascii="Trebuchet MS" w:eastAsia="Times New Roman" w:hAnsi="Trebuchet MS" w:cs="Times New Roman"/>
          <w:b/>
        </w:rPr>
        <w:t xml:space="preserve"> Nu</w:t>
      </w:r>
      <w:r w:rsidR="00152E7C" w:rsidRPr="005251A0">
        <w:rPr>
          <w:rFonts w:ascii="Trebuchet MS" w:eastAsia="Times New Roman" w:hAnsi="Trebuchet MS" w:cs="Times New Roman"/>
        </w:rPr>
        <w:t xml:space="preserve"> </w:t>
      </w:r>
    </w:p>
    <w:p w14:paraId="15F15B85" w14:textId="77777777" w:rsidR="00152E7C" w:rsidRPr="005251A0" w:rsidRDefault="00152E7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r w:rsidRPr="005251A0">
        <w:rPr>
          <w:rFonts w:ascii="Arial" w:eastAsia="Times New Roman" w:hAnsi="Arial" w:cs="Arial"/>
        </w:rPr>
        <w:t>○</w:t>
      </w:r>
      <w:r w:rsidRPr="005251A0">
        <w:rPr>
          <w:rFonts w:ascii="Trebuchet MS" w:eastAsia="Times New Roman" w:hAnsi="Trebuchet MS" w:cs="Times New Roman"/>
        </w:rPr>
        <w:t xml:space="preserve"> Mixt – activitățile sprijinite pot depăși sau nu preve</w:t>
      </w:r>
      <w:r w:rsidR="002A5266" w:rsidRPr="005251A0">
        <w:rPr>
          <w:rFonts w:ascii="Trebuchet MS" w:eastAsia="Times New Roman" w:hAnsi="Trebuchet MS" w:cs="Times New Roman"/>
        </w:rPr>
        <w:t>de</w:t>
      </w:r>
      <w:r w:rsidRPr="005251A0">
        <w:rPr>
          <w:rFonts w:ascii="Trebuchet MS" w:eastAsia="Times New Roman" w:hAnsi="Trebuchet MS" w:cs="Times New Roman"/>
        </w:rPr>
        <w:t>rile art. 42 din TFUE</w:t>
      </w:r>
    </w:p>
    <w:p w14:paraId="6750C1CC" w14:textId="77777777" w:rsidR="00152E7C" w:rsidRPr="005251A0" w:rsidRDefault="00152E7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r w:rsidRPr="005251A0">
        <w:rPr>
          <w:rFonts w:ascii="Trebuchet MS" w:eastAsia="Times New Roman" w:hAnsi="Trebuchet MS" w:cs="Times New Roman"/>
        </w:rPr>
        <w:t>Tipul instrumentului de ajutor de stat utilizat pentru conformitate:</w:t>
      </w:r>
    </w:p>
    <w:p w14:paraId="2027B010" w14:textId="77777777" w:rsidR="00152E7C" w:rsidRPr="005251A0" w:rsidRDefault="00152E7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r w:rsidRPr="005251A0">
        <w:rPr>
          <w:rFonts w:ascii="Arial" w:eastAsia="Times New Roman" w:hAnsi="Arial" w:cs="Arial"/>
        </w:rPr>
        <w:t>○</w:t>
      </w:r>
      <w:r w:rsidRPr="005251A0">
        <w:rPr>
          <w:rFonts w:ascii="Trebuchet MS" w:eastAsia="Times New Roman" w:hAnsi="Trebuchet MS" w:cs="Times New Roman"/>
        </w:rPr>
        <w:t xml:space="preserve"> Notificare </w:t>
      </w:r>
      <w:r w:rsidRPr="005251A0">
        <w:rPr>
          <w:rFonts w:ascii="Arial" w:eastAsia="Times New Roman" w:hAnsi="Arial" w:cs="Arial"/>
        </w:rPr>
        <w:t>○</w:t>
      </w:r>
      <w:r w:rsidRPr="005251A0">
        <w:rPr>
          <w:rFonts w:ascii="Trebuchet MS" w:eastAsia="Times New Roman" w:hAnsi="Trebuchet MS" w:cs="Times New Roman"/>
        </w:rPr>
        <w:t xml:space="preserve"> GBER </w:t>
      </w:r>
      <w:r w:rsidRPr="005251A0">
        <w:rPr>
          <w:rFonts w:ascii="Arial" w:eastAsia="Times New Roman" w:hAnsi="Arial" w:cs="Arial"/>
        </w:rPr>
        <w:t>○</w:t>
      </w:r>
      <w:r w:rsidRPr="005251A0">
        <w:rPr>
          <w:rFonts w:ascii="Trebuchet MS" w:eastAsia="Times New Roman" w:hAnsi="Trebuchet MS" w:cs="Times New Roman"/>
        </w:rPr>
        <w:t xml:space="preserve"> ABER </w:t>
      </w:r>
      <w:r w:rsidRPr="005251A0">
        <w:rPr>
          <w:rFonts w:ascii="Arial" w:eastAsia="Times New Roman" w:hAnsi="Arial" w:cs="Arial"/>
        </w:rPr>
        <w:t>○</w:t>
      </w:r>
      <w:r w:rsidRPr="005251A0">
        <w:rPr>
          <w:rFonts w:ascii="Trebuchet MS" w:eastAsia="Times New Roman" w:hAnsi="Trebuchet MS" w:cs="Times New Roman"/>
        </w:rPr>
        <w:t xml:space="preserve"> de </w:t>
      </w:r>
      <w:proofErr w:type="spellStart"/>
      <w:r w:rsidRPr="005251A0">
        <w:rPr>
          <w:rFonts w:ascii="Trebuchet MS" w:eastAsia="Times New Roman" w:hAnsi="Trebuchet MS" w:cs="Times New Roman"/>
        </w:rPr>
        <w:t>minimis</w:t>
      </w:r>
      <w:proofErr w:type="spellEnd"/>
    </w:p>
    <w:p w14:paraId="2D9A2071" w14:textId="77777777" w:rsidR="00152E7C" w:rsidRPr="005251A0" w:rsidRDefault="00152E7C" w:rsidP="00046032">
      <w:pPr>
        <w:pBdr>
          <w:top w:val="single" w:sz="4" w:space="0" w:color="auto"/>
          <w:left w:val="single" w:sz="4" w:space="4" w:color="auto"/>
          <w:bottom w:val="single" w:sz="4" w:space="1" w:color="auto"/>
          <w:right w:val="single" w:sz="4" w:space="31" w:color="auto"/>
        </w:pBdr>
        <w:tabs>
          <w:tab w:val="left" w:pos="993"/>
          <w:tab w:val="left" w:pos="1843"/>
        </w:tabs>
        <w:spacing w:after="240" w:line="240" w:lineRule="auto"/>
        <w:jc w:val="both"/>
        <w:rPr>
          <w:rFonts w:ascii="Trebuchet MS" w:eastAsia="Times New Roman" w:hAnsi="Trebuchet MS" w:cs="Times New Roman"/>
        </w:rPr>
      </w:pPr>
      <w:r w:rsidRPr="005251A0">
        <w:rPr>
          <w:rFonts w:ascii="Trebuchet MS" w:eastAsia="Times New Roman" w:hAnsi="Trebuchet MS" w:cs="Times New Roman"/>
        </w:rPr>
        <w:t>Dacă e „Notificare”: Numărul SA: N/A</w:t>
      </w:r>
    </w:p>
    <w:bookmarkEnd w:id="373"/>
    <w:p w14:paraId="0CDB6599" w14:textId="77777777" w:rsidR="00152E7C" w:rsidRPr="005251A0" w:rsidRDefault="00152E7C" w:rsidP="00152E7C">
      <w:pPr>
        <w:pStyle w:val="Text3"/>
        <w:pBdr>
          <w:top w:val="single" w:sz="4" w:space="1" w:color="auto"/>
          <w:left w:val="single" w:sz="4" w:space="4" w:color="auto"/>
          <w:bottom w:val="single" w:sz="4" w:space="1" w:color="auto"/>
          <w:right w:val="single" w:sz="4" w:space="4" w:color="auto"/>
        </w:pBdr>
        <w:ind w:left="0"/>
        <w:rPr>
          <w:rFonts w:ascii="Trebuchet MS" w:hAnsi="Trebuchet MS"/>
          <w:b/>
          <w:sz w:val="22"/>
          <w:szCs w:val="22"/>
          <w:lang w:val="ro-RO"/>
        </w:rPr>
      </w:pPr>
      <w:r w:rsidRPr="005251A0">
        <w:rPr>
          <w:rFonts w:ascii="Trebuchet MS" w:hAnsi="Trebuchet MS"/>
          <w:sz w:val="22"/>
          <w:szCs w:val="22"/>
          <w:lang w:val="ro-RO"/>
        </w:rPr>
        <w:t xml:space="preserve">Suma FEADR (€): </w:t>
      </w:r>
    </w:p>
    <w:p w14:paraId="57D54A30" w14:textId="77777777" w:rsidR="00152E7C" w:rsidRPr="005251A0" w:rsidRDefault="00152E7C" w:rsidP="00152E7C">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eastAsia="en-GB"/>
        </w:rPr>
      </w:pPr>
      <w:r w:rsidRPr="005251A0">
        <w:rPr>
          <w:rFonts w:ascii="Trebuchet MS" w:eastAsia="Times New Roman" w:hAnsi="Trebuchet MS" w:cs="Times New Roman"/>
          <w:lang w:eastAsia="en-GB"/>
        </w:rPr>
        <w:t>Contribuția națională (€):</w:t>
      </w:r>
    </w:p>
    <w:p w14:paraId="2C8C08B4" w14:textId="77777777" w:rsidR="00152E7C" w:rsidRPr="005251A0" w:rsidRDefault="00152E7C" w:rsidP="00152E7C">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eastAsia="en-GB"/>
        </w:rPr>
      </w:pPr>
      <w:r w:rsidRPr="005251A0">
        <w:rPr>
          <w:rFonts w:ascii="Trebuchet MS" w:eastAsia="Times New Roman" w:hAnsi="Trebuchet MS" w:cs="Times New Roman"/>
          <w:lang w:eastAsia="en-GB"/>
        </w:rPr>
        <w:t>Cofinanțare națională adițională (€):</w:t>
      </w:r>
    </w:p>
    <w:p w14:paraId="13369F22" w14:textId="77777777" w:rsidR="00152E7C" w:rsidRPr="005251A0" w:rsidRDefault="00152E7C" w:rsidP="00152E7C">
      <w:pPr>
        <w:pBdr>
          <w:top w:val="single" w:sz="4" w:space="1" w:color="auto"/>
          <w:left w:val="single" w:sz="4" w:space="4" w:color="auto"/>
          <w:bottom w:val="single" w:sz="4" w:space="1" w:color="auto"/>
          <w:right w:val="single" w:sz="4" w:space="4" w:color="auto"/>
        </w:pBdr>
        <w:spacing w:after="60" w:line="240" w:lineRule="auto"/>
        <w:rPr>
          <w:rFonts w:ascii="Trebuchet MS" w:eastAsia="Times New Roman" w:hAnsi="Trebuchet MS" w:cs="Times New Roman"/>
          <w:b/>
          <w:bCs/>
        </w:rPr>
      </w:pPr>
    </w:p>
    <w:p w14:paraId="3183A89B" w14:textId="77777777" w:rsidR="00152E7C" w:rsidRPr="005251A0" w:rsidRDefault="00152E7C" w:rsidP="00AE47FF">
      <w:pPr>
        <w:keepNext/>
        <w:numPr>
          <w:ilvl w:val="2"/>
          <w:numId w:val="15"/>
        </w:numPr>
        <w:spacing w:before="120" w:after="120" w:line="240" w:lineRule="auto"/>
        <w:ind w:left="737" w:hanging="737"/>
        <w:jc w:val="both"/>
        <w:outlineLvl w:val="2"/>
        <w:rPr>
          <w:rFonts w:ascii="Trebuchet MS" w:eastAsia="Times New Roman" w:hAnsi="Trebuchet MS" w:cs="Times New Roman"/>
          <w:b/>
          <w:lang w:eastAsia="en-GB"/>
        </w:rPr>
      </w:pPr>
      <w:r w:rsidRPr="005251A0">
        <w:rPr>
          <w:rFonts w:ascii="Trebuchet MS" w:eastAsia="Times New Roman" w:hAnsi="Trebuchet MS" w:cs="Times New Roman"/>
          <w:b/>
          <w:lang w:eastAsia="en-GB"/>
        </w:rPr>
        <w:t>Informații suplimentare specifice tipului de intervenție</w:t>
      </w:r>
    </w:p>
    <w:p w14:paraId="22E80034" w14:textId="77777777" w:rsidR="00152E7C" w:rsidRPr="005251A0" w:rsidRDefault="00152E7C" w:rsidP="00AE47FF">
      <w:pPr>
        <w:keepNext/>
        <w:numPr>
          <w:ilvl w:val="2"/>
          <w:numId w:val="15"/>
        </w:numPr>
        <w:spacing w:before="120" w:after="120" w:line="240" w:lineRule="auto"/>
        <w:ind w:left="737" w:hanging="737"/>
        <w:jc w:val="both"/>
        <w:outlineLvl w:val="2"/>
        <w:rPr>
          <w:rFonts w:ascii="Trebuchet MS" w:eastAsia="Times New Roman" w:hAnsi="Trebuchet MS" w:cs="Times New Roman"/>
          <w:b/>
          <w:lang w:eastAsia="en-GB"/>
        </w:rPr>
      </w:pPr>
      <w:r w:rsidRPr="005251A0">
        <w:rPr>
          <w:rFonts w:ascii="Trebuchet MS" w:eastAsia="Times New Roman" w:hAnsi="Trebuchet MS" w:cs="Times New Roman"/>
          <w:b/>
          <w:lang w:eastAsia="en-GB"/>
        </w:rPr>
        <w:t>Evaluarea conformității cu regulile OMC</w:t>
      </w:r>
    </w:p>
    <w:p w14:paraId="395C7FB7" w14:textId="77777777" w:rsidR="004366A4" w:rsidRPr="005251A0" w:rsidRDefault="00152E7C" w:rsidP="004366A4">
      <w:pPr>
        <w:tabs>
          <w:tab w:val="left" w:pos="2302"/>
        </w:tabs>
        <w:spacing w:after="120" w:line="240" w:lineRule="auto"/>
        <w:jc w:val="both"/>
        <w:rPr>
          <w:rFonts w:ascii="Trebuchet MS" w:eastAsia="Times New Roman" w:hAnsi="Trebuchet MS" w:cs="Times New Roman"/>
        </w:rPr>
      </w:pPr>
      <w:bookmarkStart w:id="374" w:name="_Hlk87379576"/>
      <w:r w:rsidRPr="005251A0" w:rsidDel="00C32A12">
        <w:rPr>
          <w:rFonts w:ascii="Trebuchet MS" w:eastAsia="Times New Roman" w:hAnsi="Trebuchet MS" w:cs="Times New Roman"/>
        </w:rPr>
        <w:t xml:space="preserve"> </w:t>
      </w:r>
      <w:bookmarkStart w:id="375" w:name="_Hlk87382421"/>
      <w:r w:rsidRPr="005251A0">
        <w:rPr>
          <w:rFonts w:ascii="Trebuchet MS" w:eastAsia="Times New Roman" w:hAnsi="Trebuchet MS" w:cs="Times New Roman"/>
        </w:rPr>
        <w:t>Intervenție în conformitate cu alineatul. 11 din anexa 2 la Acordul OMC privind agricultura (Green Box).</w:t>
      </w:r>
      <w:r w:rsidRPr="005251A0">
        <w:t xml:space="preserve"> </w:t>
      </w:r>
      <w:r w:rsidRPr="005251A0">
        <w:rPr>
          <w:rFonts w:ascii="Trebuchet MS" w:eastAsia="Times New Roman" w:hAnsi="Trebuchet MS" w:cs="Times New Roman"/>
        </w:rPr>
        <w:t>Sprijinul acordat în cadrul intervenției nu are efecte de denaturare a</w:t>
      </w:r>
      <w:r w:rsidR="004366A4" w:rsidRPr="005251A0">
        <w:rPr>
          <w:rFonts w:ascii="Trebuchet MS" w:eastAsia="Times New Roman" w:hAnsi="Trebuchet MS" w:cs="Times New Roman"/>
        </w:rPr>
        <w:t xml:space="preserve"> comerțului.</w:t>
      </w:r>
    </w:p>
    <w:p w14:paraId="2C9C6B7E" w14:textId="77777777" w:rsidR="004366A4" w:rsidRPr="005251A0" w:rsidRDefault="004366A4" w:rsidP="00152E7C">
      <w:pPr>
        <w:tabs>
          <w:tab w:val="left" w:pos="2302"/>
        </w:tabs>
        <w:spacing w:after="120" w:line="240" w:lineRule="auto"/>
        <w:jc w:val="both"/>
        <w:rPr>
          <w:rFonts w:ascii="Trebuchet MS" w:eastAsia="Times New Roman" w:hAnsi="Trebuchet MS" w:cs="Times New Roman"/>
        </w:rPr>
      </w:pPr>
    </w:p>
    <w:bookmarkEnd w:id="375"/>
    <w:p w14:paraId="07D49CB7" w14:textId="77777777" w:rsidR="00152E7C" w:rsidRPr="005251A0" w:rsidRDefault="00152E7C" w:rsidP="00152E7C">
      <w:pPr>
        <w:tabs>
          <w:tab w:val="left" w:pos="2302"/>
        </w:tabs>
        <w:spacing w:after="120" w:line="240" w:lineRule="auto"/>
        <w:jc w:val="both"/>
        <w:rPr>
          <w:rFonts w:ascii="Trebuchet MS" w:eastAsia="Times New Roman" w:hAnsi="Trebuchet MS" w:cs="Times New Roman"/>
          <w:b/>
        </w:rPr>
      </w:pPr>
      <w:r w:rsidRPr="005251A0">
        <w:rPr>
          <w:rFonts w:ascii="Trebuchet MS" w:eastAsia="Times New Roman" w:hAnsi="Trebuchet MS" w:cs="Times New Roman"/>
          <w:b/>
        </w:rPr>
        <w:t>Intervenții privind managementul riscului</w:t>
      </w:r>
    </w:p>
    <w:bookmarkEnd w:id="374"/>
    <w:p w14:paraId="028CC717" w14:textId="77777777" w:rsidR="00152E7C" w:rsidRPr="005251A0" w:rsidRDefault="00152E7C" w:rsidP="00152E7C">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5251A0">
        <w:rPr>
          <w:rFonts w:ascii="Trebuchet MS" w:eastAsia="Times New Roman" w:hAnsi="Trebuchet MS" w:cs="Times New Roman"/>
        </w:rPr>
        <w:t>Nu se aplică</w:t>
      </w:r>
    </w:p>
    <w:p w14:paraId="6DBE7014" w14:textId="77777777" w:rsidR="00152E7C" w:rsidRPr="005251A0" w:rsidRDefault="00152E7C" w:rsidP="00D0167A">
      <w:pPr>
        <w:tabs>
          <w:tab w:val="left" w:pos="1680"/>
        </w:tabs>
        <w:jc w:val="both"/>
        <w:rPr>
          <w:rFonts w:ascii="Times New Roman" w:hAnsi="Times New Roman" w:cs="Times New Roman"/>
          <w:b/>
        </w:rPr>
      </w:pPr>
    </w:p>
    <w:p w14:paraId="3FC31C3A" w14:textId="77777777" w:rsidR="005D4717" w:rsidRPr="005251A0" w:rsidRDefault="005D4717" w:rsidP="00D0167A">
      <w:pPr>
        <w:jc w:val="both"/>
        <w:rPr>
          <w:rFonts w:ascii="Times New Roman" w:hAnsi="Times New Roman" w:cs="Times New Roman"/>
        </w:rPr>
      </w:pPr>
    </w:p>
    <w:sectPr w:rsidR="005D4717" w:rsidRPr="005251A0" w:rsidSect="0004603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AB1F3" w14:textId="77777777" w:rsidR="004C2DB0" w:rsidRDefault="004C2DB0" w:rsidP="005D4717">
      <w:pPr>
        <w:spacing w:after="0" w:line="240" w:lineRule="auto"/>
      </w:pPr>
      <w:r>
        <w:separator/>
      </w:r>
    </w:p>
  </w:endnote>
  <w:endnote w:type="continuationSeparator" w:id="0">
    <w:p w14:paraId="0A086A44" w14:textId="77777777" w:rsidR="004C2DB0" w:rsidRDefault="004C2DB0" w:rsidP="005D4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2E4F1" w14:textId="77777777" w:rsidR="00677512" w:rsidRDefault="006775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6328012"/>
      <w:docPartObj>
        <w:docPartGallery w:val="Page Numbers (Bottom of Page)"/>
        <w:docPartUnique/>
      </w:docPartObj>
    </w:sdtPr>
    <w:sdtEndPr>
      <w:rPr>
        <w:noProof/>
      </w:rPr>
    </w:sdtEndPr>
    <w:sdtContent>
      <w:p w14:paraId="10E30513" w14:textId="77777777" w:rsidR="005D4717" w:rsidRDefault="005D4717">
        <w:pPr>
          <w:pStyle w:val="Footer"/>
          <w:jc w:val="right"/>
        </w:pPr>
        <w:r>
          <w:fldChar w:fldCharType="begin"/>
        </w:r>
        <w:r>
          <w:instrText xml:space="preserve"> PAGE   \* MERGEFORMAT </w:instrText>
        </w:r>
        <w:r>
          <w:fldChar w:fldCharType="separate"/>
        </w:r>
        <w:r w:rsidR="007B080A">
          <w:rPr>
            <w:noProof/>
          </w:rPr>
          <w:t>6</w:t>
        </w:r>
        <w:r>
          <w:rPr>
            <w:noProof/>
          </w:rPr>
          <w:fldChar w:fldCharType="end"/>
        </w:r>
      </w:p>
    </w:sdtContent>
  </w:sdt>
  <w:p w14:paraId="704662D8" w14:textId="77777777" w:rsidR="005D4717" w:rsidRDefault="005D47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C65DD" w14:textId="77777777" w:rsidR="00677512" w:rsidRDefault="00677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6379AA" w14:textId="77777777" w:rsidR="004C2DB0" w:rsidRDefault="004C2DB0" w:rsidP="005D4717">
      <w:pPr>
        <w:spacing w:after="0" w:line="240" w:lineRule="auto"/>
      </w:pPr>
      <w:r>
        <w:separator/>
      </w:r>
    </w:p>
  </w:footnote>
  <w:footnote w:type="continuationSeparator" w:id="0">
    <w:p w14:paraId="7CC510BF" w14:textId="77777777" w:rsidR="004C2DB0" w:rsidRDefault="004C2DB0" w:rsidP="005D4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50855" w14:textId="77777777" w:rsidR="00677512" w:rsidRDefault="00677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6685199"/>
      <w:docPartObj>
        <w:docPartGallery w:val="Watermarks"/>
        <w:docPartUnique/>
      </w:docPartObj>
    </w:sdtPr>
    <w:sdtEndPr/>
    <w:sdtContent>
      <w:p w14:paraId="6B7AB229" w14:textId="77777777" w:rsidR="00677512" w:rsidRDefault="004C2DB0">
        <w:pPr>
          <w:pStyle w:val="Header"/>
        </w:pPr>
        <w:r>
          <w:rPr>
            <w:noProof/>
            <w:lang w:val="en-US"/>
          </w:rPr>
          <w:pict w14:anchorId="24C461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7AD20" w14:textId="77777777" w:rsidR="00677512" w:rsidRDefault="006775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73B6C"/>
    <w:multiLevelType w:val="multilevel"/>
    <w:tmpl w:val="DC88FCE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37"/>
        </w:tabs>
        <w:ind w:left="737" w:hanging="737"/>
      </w:pPr>
      <w:rPr>
        <w:rFonts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6E69C2"/>
    <w:multiLevelType w:val="hybridMultilevel"/>
    <w:tmpl w:val="2BCC87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84317A"/>
    <w:multiLevelType w:val="hybridMultilevel"/>
    <w:tmpl w:val="7ED06C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44C0564"/>
    <w:multiLevelType w:val="hybridMultilevel"/>
    <w:tmpl w:val="D916A3C8"/>
    <w:lvl w:ilvl="0" w:tplc="BE100BEE">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CB10B1A"/>
    <w:multiLevelType w:val="hybridMultilevel"/>
    <w:tmpl w:val="4B42A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7528A8"/>
    <w:multiLevelType w:val="hybridMultilevel"/>
    <w:tmpl w:val="E83492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DA15E2F"/>
    <w:multiLevelType w:val="hybridMultilevel"/>
    <w:tmpl w:val="E6A00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50636"/>
    <w:multiLevelType w:val="hybridMultilevel"/>
    <w:tmpl w:val="A6A81320"/>
    <w:lvl w:ilvl="0" w:tplc="D986A75A">
      <w:start w:val="1"/>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D472D24"/>
    <w:multiLevelType w:val="hybridMultilevel"/>
    <w:tmpl w:val="4FA60282"/>
    <w:lvl w:ilvl="0" w:tplc="D994BD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DD1BAB"/>
    <w:multiLevelType w:val="hybridMultilevel"/>
    <w:tmpl w:val="456A5A6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1B9417D"/>
    <w:multiLevelType w:val="multilevel"/>
    <w:tmpl w:val="30F0DD3C"/>
    <w:lvl w:ilvl="0">
      <w:start w:val="1"/>
      <w:numFmt w:val="decimal"/>
      <w:lvlText w:val="%1."/>
      <w:lvlJc w:val="left"/>
      <w:pPr>
        <w:ind w:left="675" w:hanging="675"/>
      </w:pPr>
      <w:rPr>
        <w:rFonts w:hint="default"/>
      </w:rPr>
    </w:lvl>
    <w:lvl w:ilvl="1">
      <w:start w:val="1"/>
      <w:numFmt w:val="decimal"/>
      <w:lvlText w:val="%1.%2."/>
      <w:lvlJc w:val="left"/>
      <w:pPr>
        <w:ind w:left="2139" w:hanging="720"/>
      </w:pPr>
      <w:rPr>
        <w:rFonts w:hint="default"/>
      </w:rPr>
    </w:lvl>
    <w:lvl w:ilvl="2">
      <w:start w:val="7"/>
      <w:numFmt w:val="decimal"/>
      <w:lvlText w:val="%1.%2.%3."/>
      <w:lvlJc w:val="left"/>
      <w:pPr>
        <w:ind w:left="3558" w:hanging="720"/>
      </w:pPr>
      <w:rPr>
        <w:rFonts w:hint="default"/>
      </w:rPr>
    </w:lvl>
    <w:lvl w:ilvl="3">
      <w:start w:val="1"/>
      <w:numFmt w:val="decimal"/>
      <w:lvlText w:val="%1.%2.%3.%4."/>
      <w:lvlJc w:val="left"/>
      <w:pPr>
        <w:ind w:left="5337" w:hanging="108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535" w:hanging="1440"/>
      </w:pPr>
      <w:rPr>
        <w:rFonts w:hint="default"/>
      </w:rPr>
    </w:lvl>
    <w:lvl w:ilvl="6">
      <w:start w:val="1"/>
      <w:numFmt w:val="decimal"/>
      <w:lvlText w:val="%1.%2.%3.%4.%5.%6.%7."/>
      <w:lvlJc w:val="left"/>
      <w:pPr>
        <w:ind w:left="10314" w:hanging="1800"/>
      </w:pPr>
      <w:rPr>
        <w:rFonts w:hint="default"/>
      </w:rPr>
    </w:lvl>
    <w:lvl w:ilvl="7">
      <w:start w:val="1"/>
      <w:numFmt w:val="decimal"/>
      <w:lvlText w:val="%1.%2.%3.%4.%5.%6.%7.%8."/>
      <w:lvlJc w:val="left"/>
      <w:pPr>
        <w:ind w:left="11733" w:hanging="1800"/>
      </w:pPr>
      <w:rPr>
        <w:rFonts w:hint="default"/>
      </w:rPr>
    </w:lvl>
    <w:lvl w:ilvl="8">
      <w:start w:val="1"/>
      <w:numFmt w:val="decimal"/>
      <w:lvlText w:val="%1.%2.%3.%4.%5.%6.%7.%8.%9."/>
      <w:lvlJc w:val="left"/>
      <w:pPr>
        <w:ind w:left="13512" w:hanging="2160"/>
      </w:pPr>
      <w:rPr>
        <w:rFonts w:hint="default"/>
      </w:rPr>
    </w:lvl>
  </w:abstractNum>
  <w:abstractNum w:abstractNumId="14"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136F3F"/>
    <w:multiLevelType w:val="hybridMultilevel"/>
    <w:tmpl w:val="25E8AD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17327FC"/>
    <w:multiLevelType w:val="hybridMultilevel"/>
    <w:tmpl w:val="48347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C34868"/>
    <w:multiLevelType w:val="hybridMultilevel"/>
    <w:tmpl w:val="EE0AA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3C0082"/>
    <w:multiLevelType w:val="multilevel"/>
    <w:tmpl w:val="08A87894"/>
    <w:lvl w:ilvl="0">
      <w:start w:val="1"/>
      <w:numFmt w:val="decimal"/>
      <w:lvlText w:val="%1."/>
      <w:lvlJc w:val="left"/>
      <w:pPr>
        <w:ind w:left="540" w:hanging="540"/>
      </w:pPr>
      <w:rPr>
        <w:rFonts w:ascii="Times New Roman" w:eastAsiaTheme="minorHAnsi" w:hAnsi="Times New Roman" w:hint="default"/>
        <w:color w:val="auto"/>
      </w:rPr>
    </w:lvl>
    <w:lvl w:ilvl="1">
      <w:start w:val="1"/>
      <w:numFmt w:val="decimal"/>
      <w:lvlText w:val="%1.%2."/>
      <w:lvlJc w:val="left"/>
      <w:pPr>
        <w:ind w:left="1072" w:hanging="720"/>
      </w:pPr>
      <w:rPr>
        <w:rFonts w:ascii="Times New Roman" w:eastAsiaTheme="minorHAnsi" w:hAnsi="Times New Roman" w:hint="default"/>
        <w:color w:val="auto"/>
      </w:rPr>
    </w:lvl>
    <w:lvl w:ilvl="2">
      <w:start w:val="7"/>
      <w:numFmt w:val="decimal"/>
      <w:lvlText w:val="%1.%2.%3."/>
      <w:lvlJc w:val="left"/>
      <w:pPr>
        <w:ind w:left="720" w:hanging="720"/>
      </w:pPr>
      <w:rPr>
        <w:rFonts w:ascii="Trebuchet MS" w:eastAsiaTheme="minorHAnsi" w:hAnsi="Trebuchet MS" w:hint="default"/>
        <w:color w:val="auto"/>
      </w:rPr>
    </w:lvl>
    <w:lvl w:ilvl="3">
      <w:start w:val="1"/>
      <w:numFmt w:val="decimal"/>
      <w:lvlText w:val="%1.%2.%3.%4."/>
      <w:lvlJc w:val="left"/>
      <w:pPr>
        <w:ind w:left="2136" w:hanging="1080"/>
      </w:pPr>
      <w:rPr>
        <w:rFonts w:ascii="Times New Roman" w:eastAsiaTheme="minorHAnsi" w:hAnsi="Times New Roman" w:hint="default"/>
        <w:color w:val="auto"/>
      </w:rPr>
    </w:lvl>
    <w:lvl w:ilvl="4">
      <w:start w:val="1"/>
      <w:numFmt w:val="decimal"/>
      <w:lvlText w:val="%1.%2.%3.%4.%5."/>
      <w:lvlJc w:val="left"/>
      <w:pPr>
        <w:ind w:left="2488" w:hanging="1080"/>
      </w:pPr>
      <w:rPr>
        <w:rFonts w:ascii="Times New Roman" w:eastAsiaTheme="minorHAnsi" w:hAnsi="Times New Roman" w:hint="default"/>
        <w:color w:val="auto"/>
      </w:rPr>
    </w:lvl>
    <w:lvl w:ilvl="5">
      <w:start w:val="1"/>
      <w:numFmt w:val="decimal"/>
      <w:lvlText w:val="%1.%2.%3.%4.%5.%6."/>
      <w:lvlJc w:val="left"/>
      <w:pPr>
        <w:ind w:left="3200" w:hanging="1440"/>
      </w:pPr>
      <w:rPr>
        <w:rFonts w:ascii="Times New Roman" w:eastAsiaTheme="minorHAnsi" w:hAnsi="Times New Roman" w:hint="default"/>
        <w:color w:val="auto"/>
      </w:rPr>
    </w:lvl>
    <w:lvl w:ilvl="6">
      <w:start w:val="1"/>
      <w:numFmt w:val="decimal"/>
      <w:lvlText w:val="%1.%2.%3.%4.%5.%6.%7."/>
      <w:lvlJc w:val="left"/>
      <w:pPr>
        <w:ind w:left="3912" w:hanging="1800"/>
      </w:pPr>
      <w:rPr>
        <w:rFonts w:ascii="Times New Roman" w:eastAsiaTheme="minorHAnsi" w:hAnsi="Times New Roman" w:hint="default"/>
        <w:color w:val="auto"/>
      </w:rPr>
    </w:lvl>
    <w:lvl w:ilvl="7">
      <w:start w:val="1"/>
      <w:numFmt w:val="decimal"/>
      <w:lvlText w:val="%1.%2.%3.%4.%5.%6.%7.%8."/>
      <w:lvlJc w:val="left"/>
      <w:pPr>
        <w:ind w:left="4264" w:hanging="1800"/>
      </w:pPr>
      <w:rPr>
        <w:rFonts w:ascii="Times New Roman" w:eastAsiaTheme="minorHAnsi" w:hAnsi="Times New Roman" w:hint="default"/>
        <w:color w:val="auto"/>
      </w:rPr>
    </w:lvl>
    <w:lvl w:ilvl="8">
      <w:start w:val="1"/>
      <w:numFmt w:val="decimal"/>
      <w:lvlText w:val="%1.%2.%3.%4.%5.%6.%7.%8.%9."/>
      <w:lvlJc w:val="left"/>
      <w:pPr>
        <w:ind w:left="4976" w:hanging="2160"/>
      </w:pPr>
      <w:rPr>
        <w:rFonts w:ascii="Times New Roman" w:eastAsiaTheme="minorHAnsi" w:hAnsi="Times New Roman" w:hint="default"/>
        <w:color w:val="auto"/>
      </w:rPr>
    </w:lvl>
  </w:abstractNum>
  <w:abstractNum w:abstractNumId="19" w15:restartNumberingAfterBreak="0">
    <w:nsid w:val="7AF1368E"/>
    <w:multiLevelType w:val="hybridMultilevel"/>
    <w:tmpl w:val="3722799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0"/>
  </w:num>
  <w:num w:numId="4">
    <w:abstractNumId w:val="15"/>
  </w:num>
  <w:num w:numId="5">
    <w:abstractNumId w:val="8"/>
  </w:num>
  <w:num w:numId="6">
    <w:abstractNumId w:val="17"/>
  </w:num>
  <w:num w:numId="7">
    <w:abstractNumId w:val="19"/>
  </w:num>
  <w:num w:numId="8">
    <w:abstractNumId w:val="4"/>
  </w:num>
  <w:num w:numId="9">
    <w:abstractNumId w:val="1"/>
  </w:num>
  <w:num w:numId="10">
    <w:abstractNumId w:val="0"/>
  </w:num>
  <w:num w:numId="11">
    <w:abstractNumId w:val="3"/>
  </w:num>
  <w:num w:numId="12">
    <w:abstractNumId w:val="2"/>
  </w:num>
  <w:num w:numId="13">
    <w:abstractNumId w:val="14"/>
  </w:num>
  <w:num w:numId="14">
    <w:abstractNumId w:val="13"/>
  </w:num>
  <w:num w:numId="15">
    <w:abstractNumId w:val="18"/>
  </w:num>
  <w:num w:numId="16">
    <w:abstractNumId w:val="5"/>
  </w:num>
  <w:num w:numId="17">
    <w:abstractNumId w:val="11"/>
  </w:num>
  <w:num w:numId="18">
    <w:abstractNumId w:val="16"/>
  </w:num>
  <w:num w:numId="19">
    <w:abstractNumId w:val="5"/>
  </w:num>
  <w:num w:numId="20">
    <w:abstractNumId w:val="6"/>
  </w:num>
  <w:num w:numId="21">
    <w:abstractNumId w:val="1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F40"/>
    <w:rsid w:val="0000055C"/>
    <w:rsid w:val="00000EDE"/>
    <w:rsid w:val="00002965"/>
    <w:rsid w:val="00002CEF"/>
    <w:rsid w:val="00004032"/>
    <w:rsid w:val="000050BD"/>
    <w:rsid w:val="00006A1F"/>
    <w:rsid w:val="00006EE5"/>
    <w:rsid w:val="00006FDB"/>
    <w:rsid w:val="00007F01"/>
    <w:rsid w:val="00010FBC"/>
    <w:rsid w:val="000122AB"/>
    <w:rsid w:val="000127CD"/>
    <w:rsid w:val="00012940"/>
    <w:rsid w:val="00012F30"/>
    <w:rsid w:val="00013001"/>
    <w:rsid w:val="00017082"/>
    <w:rsid w:val="000172AC"/>
    <w:rsid w:val="00017BA4"/>
    <w:rsid w:val="0002034E"/>
    <w:rsid w:val="0002084C"/>
    <w:rsid w:val="000208B7"/>
    <w:rsid w:val="00020F12"/>
    <w:rsid w:val="000224D0"/>
    <w:rsid w:val="000232FD"/>
    <w:rsid w:val="00023862"/>
    <w:rsid w:val="00024928"/>
    <w:rsid w:val="00026738"/>
    <w:rsid w:val="00026767"/>
    <w:rsid w:val="00027242"/>
    <w:rsid w:val="000275E0"/>
    <w:rsid w:val="00030BC6"/>
    <w:rsid w:val="00032C5A"/>
    <w:rsid w:val="00032CB5"/>
    <w:rsid w:val="0003371F"/>
    <w:rsid w:val="00033BB4"/>
    <w:rsid w:val="000340DA"/>
    <w:rsid w:val="00034EEA"/>
    <w:rsid w:val="00035DFB"/>
    <w:rsid w:val="00035EFA"/>
    <w:rsid w:val="0003659F"/>
    <w:rsid w:val="0004117C"/>
    <w:rsid w:val="000422B9"/>
    <w:rsid w:val="000423C5"/>
    <w:rsid w:val="00042F9A"/>
    <w:rsid w:val="000438C4"/>
    <w:rsid w:val="00043E34"/>
    <w:rsid w:val="000452C5"/>
    <w:rsid w:val="00046032"/>
    <w:rsid w:val="00050F6E"/>
    <w:rsid w:val="0005129C"/>
    <w:rsid w:val="000512BA"/>
    <w:rsid w:val="000512D5"/>
    <w:rsid w:val="00053C56"/>
    <w:rsid w:val="00053EEA"/>
    <w:rsid w:val="00055BA4"/>
    <w:rsid w:val="00056C92"/>
    <w:rsid w:val="00057EDC"/>
    <w:rsid w:val="0006045B"/>
    <w:rsid w:val="000605B3"/>
    <w:rsid w:val="00061C0F"/>
    <w:rsid w:val="00062493"/>
    <w:rsid w:val="000636EC"/>
    <w:rsid w:val="00063DF3"/>
    <w:rsid w:val="000643F6"/>
    <w:rsid w:val="00064E73"/>
    <w:rsid w:val="00065AD2"/>
    <w:rsid w:val="00065B21"/>
    <w:rsid w:val="00066AF3"/>
    <w:rsid w:val="000670E8"/>
    <w:rsid w:val="000741B0"/>
    <w:rsid w:val="000743DB"/>
    <w:rsid w:val="00074DE7"/>
    <w:rsid w:val="00075312"/>
    <w:rsid w:val="00075A1A"/>
    <w:rsid w:val="00075EFD"/>
    <w:rsid w:val="00077D17"/>
    <w:rsid w:val="00081350"/>
    <w:rsid w:val="00081981"/>
    <w:rsid w:val="00082227"/>
    <w:rsid w:val="00082232"/>
    <w:rsid w:val="00082272"/>
    <w:rsid w:val="00082984"/>
    <w:rsid w:val="00082ACA"/>
    <w:rsid w:val="0008362D"/>
    <w:rsid w:val="00084E7A"/>
    <w:rsid w:val="000850E4"/>
    <w:rsid w:val="00085BFF"/>
    <w:rsid w:val="000864A7"/>
    <w:rsid w:val="00086815"/>
    <w:rsid w:val="00087054"/>
    <w:rsid w:val="000871DC"/>
    <w:rsid w:val="00087206"/>
    <w:rsid w:val="00087263"/>
    <w:rsid w:val="000901EE"/>
    <w:rsid w:val="0009053E"/>
    <w:rsid w:val="00090C92"/>
    <w:rsid w:val="000922C6"/>
    <w:rsid w:val="00092F23"/>
    <w:rsid w:val="0009435B"/>
    <w:rsid w:val="000947ED"/>
    <w:rsid w:val="00094F77"/>
    <w:rsid w:val="00095167"/>
    <w:rsid w:val="0009596F"/>
    <w:rsid w:val="000959EF"/>
    <w:rsid w:val="00095DDB"/>
    <w:rsid w:val="00096C46"/>
    <w:rsid w:val="00097572"/>
    <w:rsid w:val="00097F8A"/>
    <w:rsid w:val="000A0125"/>
    <w:rsid w:val="000A10E7"/>
    <w:rsid w:val="000A1C2A"/>
    <w:rsid w:val="000A21FB"/>
    <w:rsid w:val="000A2652"/>
    <w:rsid w:val="000A3318"/>
    <w:rsid w:val="000A3D49"/>
    <w:rsid w:val="000A481C"/>
    <w:rsid w:val="000A4863"/>
    <w:rsid w:val="000A49AD"/>
    <w:rsid w:val="000A4A37"/>
    <w:rsid w:val="000A5583"/>
    <w:rsid w:val="000A5FBC"/>
    <w:rsid w:val="000A6236"/>
    <w:rsid w:val="000A6555"/>
    <w:rsid w:val="000A6906"/>
    <w:rsid w:val="000A6A83"/>
    <w:rsid w:val="000A6FF9"/>
    <w:rsid w:val="000A7822"/>
    <w:rsid w:val="000B137E"/>
    <w:rsid w:val="000B18AC"/>
    <w:rsid w:val="000B1BF9"/>
    <w:rsid w:val="000B1F61"/>
    <w:rsid w:val="000B2056"/>
    <w:rsid w:val="000B21F2"/>
    <w:rsid w:val="000B2615"/>
    <w:rsid w:val="000B3491"/>
    <w:rsid w:val="000B3537"/>
    <w:rsid w:val="000B47F4"/>
    <w:rsid w:val="000B4E19"/>
    <w:rsid w:val="000B5051"/>
    <w:rsid w:val="000B53DB"/>
    <w:rsid w:val="000B5B22"/>
    <w:rsid w:val="000B5D46"/>
    <w:rsid w:val="000B5E2B"/>
    <w:rsid w:val="000B78A9"/>
    <w:rsid w:val="000C0592"/>
    <w:rsid w:val="000C1629"/>
    <w:rsid w:val="000C21E7"/>
    <w:rsid w:val="000C2D95"/>
    <w:rsid w:val="000C2DCD"/>
    <w:rsid w:val="000C3624"/>
    <w:rsid w:val="000C458B"/>
    <w:rsid w:val="000C61D3"/>
    <w:rsid w:val="000C6C6E"/>
    <w:rsid w:val="000D03AB"/>
    <w:rsid w:val="000D09AA"/>
    <w:rsid w:val="000D1421"/>
    <w:rsid w:val="000D18B3"/>
    <w:rsid w:val="000D1E53"/>
    <w:rsid w:val="000D205C"/>
    <w:rsid w:val="000D250F"/>
    <w:rsid w:val="000D3442"/>
    <w:rsid w:val="000D434F"/>
    <w:rsid w:val="000D5402"/>
    <w:rsid w:val="000D5B3F"/>
    <w:rsid w:val="000D7012"/>
    <w:rsid w:val="000D724B"/>
    <w:rsid w:val="000E00A9"/>
    <w:rsid w:val="000E01DA"/>
    <w:rsid w:val="000E03CD"/>
    <w:rsid w:val="000E0791"/>
    <w:rsid w:val="000E1265"/>
    <w:rsid w:val="000E18D6"/>
    <w:rsid w:val="000E1B72"/>
    <w:rsid w:val="000E29D3"/>
    <w:rsid w:val="000E3424"/>
    <w:rsid w:val="000E41BD"/>
    <w:rsid w:val="000E4562"/>
    <w:rsid w:val="000E4FD0"/>
    <w:rsid w:val="000E54FD"/>
    <w:rsid w:val="000F1C28"/>
    <w:rsid w:val="000F1E3E"/>
    <w:rsid w:val="000F26F0"/>
    <w:rsid w:val="000F3B49"/>
    <w:rsid w:val="000F4425"/>
    <w:rsid w:val="000F4CA9"/>
    <w:rsid w:val="000F59A0"/>
    <w:rsid w:val="000F5B50"/>
    <w:rsid w:val="000F6BB9"/>
    <w:rsid w:val="000F7769"/>
    <w:rsid w:val="000F7B0F"/>
    <w:rsid w:val="000F7EC4"/>
    <w:rsid w:val="0010004E"/>
    <w:rsid w:val="001008BD"/>
    <w:rsid w:val="001013B7"/>
    <w:rsid w:val="00101F7D"/>
    <w:rsid w:val="00102144"/>
    <w:rsid w:val="0010225B"/>
    <w:rsid w:val="001026BB"/>
    <w:rsid w:val="00102706"/>
    <w:rsid w:val="00102E46"/>
    <w:rsid w:val="00103FE3"/>
    <w:rsid w:val="00106632"/>
    <w:rsid w:val="00106A9A"/>
    <w:rsid w:val="00106F1C"/>
    <w:rsid w:val="001072A2"/>
    <w:rsid w:val="0011001F"/>
    <w:rsid w:val="001103CC"/>
    <w:rsid w:val="00110994"/>
    <w:rsid w:val="00110E5C"/>
    <w:rsid w:val="0011129D"/>
    <w:rsid w:val="00111752"/>
    <w:rsid w:val="00113572"/>
    <w:rsid w:val="00113908"/>
    <w:rsid w:val="00114D29"/>
    <w:rsid w:val="00114FD8"/>
    <w:rsid w:val="0011671E"/>
    <w:rsid w:val="00117BB7"/>
    <w:rsid w:val="00117EAB"/>
    <w:rsid w:val="00121D8E"/>
    <w:rsid w:val="00121DFE"/>
    <w:rsid w:val="00122066"/>
    <w:rsid w:val="001231D6"/>
    <w:rsid w:val="00123AC1"/>
    <w:rsid w:val="00123CF1"/>
    <w:rsid w:val="00123EAD"/>
    <w:rsid w:val="00123F99"/>
    <w:rsid w:val="001245B9"/>
    <w:rsid w:val="001248ED"/>
    <w:rsid w:val="001249F3"/>
    <w:rsid w:val="00125E57"/>
    <w:rsid w:val="0012636F"/>
    <w:rsid w:val="00126957"/>
    <w:rsid w:val="00127B24"/>
    <w:rsid w:val="001300C6"/>
    <w:rsid w:val="00130FB6"/>
    <w:rsid w:val="001324EB"/>
    <w:rsid w:val="00132B88"/>
    <w:rsid w:val="001346A4"/>
    <w:rsid w:val="00135FFA"/>
    <w:rsid w:val="00136B14"/>
    <w:rsid w:val="00137762"/>
    <w:rsid w:val="0014011C"/>
    <w:rsid w:val="0014019B"/>
    <w:rsid w:val="0014033D"/>
    <w:rsid w:val="001405BD"/>
    <w:rsid w:val="001417E5"/>
    <w:rsid w:val="00143A50"/>
    <w:rsid w:val="00143F81"/>
    <w:rsid w:val="00144567"/>
    <w:rsid w:val="00144945"/>
    <w:rsid w:val="0014572C"/>
    <w:rsid w:val="0014789A"/>
    <w:rsid w:val="00147D8C"/>
    <w:rsid w:val="00150083"/>
    <w:rsid w:val="001510C7"/>
    <w:rsid w:val="00151433"/>
    <w:rsid w:val="00151465"/>
    <w:rsid w:val="0015162D"/>
    <w:rsid w:val="0015219E"/>
    <w:rsid w:val="00152E3D"/>
    <w:rsid w:val="00152E7C"/>
    <w:rsid w:val="001531D6"/>
    <w:rsid w:val="00153C5E"/>
    <w:rsid w:val="0015428A"/>
    <w:rsid w:val="0015443E"/>
    <w:rsid w:val="001549EF"/>
    <w:rsid w:val="00155116"/>
    <w:rsid w:val="00155150"/>
    <w:rsid w:val="00156783"/>
    <w:rsid w:val="00156CAB"/>
    <w:rsid w:val="0015721B"/>
    <w:rsid w:val="00157437"/>
    <w:rsid w:val="00157C89"/>
    <w:rsid w:val="00161B46"/>
    <w:rsid w:val="00163179"/>
    <w:rsid w:val="00163214"/>
    <w:rsid w:val="00163242"/>
    <w:rsid w:val="001667A7"/>
    <w:rsid w:val="00166962"/>
    <w:rsid w:val="00166F90"/>
    <w:rsid w:val="00167BAD"/>
    <w:rsid w:val="001701CF"/>
    <w:rsid w:val="00170C68"/>
    <w:rsid w:val="001717B4"/>
    <w:rsid w:val="00171C25"/>
    <w:rsid w:val="00172E87"/>
    <w:rsid w:val="00173045"/>
    <w:rsid w:val="0017381A"/>
    <w:rsid w:val="00174850"/>
    <w:rsid w:val="00174870"/>
    <w:rsid w:val="00174DCB"/>
    <w:rsid w:val="00175240"/>
    <w:rsid w:val="00175689"/>
    <w:rsid w:val="00175979"/>
    <w:rsid w:val="00175AA5"/>
    <w:rsid w:val="00176E41"/>
    <w:rsid w:val="0017775D"/>
    <w:rsid w:val="00177E75"/>
    <w:rsid w:val="0018272D"/>
    <w:rsid w:val="001827AF"/>
    <w:rsid w:val="0018398B"/>
    <w:rsid w:val="00184190"/>
    <w:rsid w:val="001848B5"/>
    <w:rsid w:val="001849CB"/>
    <w:rsid w:val="00185168"/>
    <w:rsid w:val="00185327"/>
    <w:rsid w:val="00185527"/>
    <w:rsid w:val="001856F6"/>
    <w:rsid w:val="001863BF"/>
    <w:rsid w:val="00186F02"/>
    <w:rsid w:val="00191612"/>
    <w:rsid w:val="00192B71"/>
    <w:rsid w:val="00193C12"/>
    <w:rsid w:val="00193CB9"/>
    <w:rsid w:val="00196902"/>
    <w:rsid w:val="00196F2E"/>
    <w:rsid w:val="001A08B1"/>
    <w:rsid w:val="001A14B2"/>
    <w:rsid w:val="001A1AFD"/>
    <w:rsid w:val="001A1F87"/>
    <w:rsid w:val="001A2047"/>
    <w:rsid w:val="001A2A22"/>
    <w:rsid w:val="001A31C3"/>
    <w:rsid w:val="001A36B9"/>
    <w:rsid w:val="001A3FE5"/>
    <w:rsid w:val="001A40B7"/>
    <w:rsid w:val="001A47E5"/>
    <w:rsid w:val="001A50D3"/>
    <w:rsid w:val="001A613D"/>
    <w:rsid w:val="001A64A9"/>
    <w:rsid w:val="001A64AE"/>
    <w:rsid w:val="001A6912"/>
    <w:rsid w:val="001A697A"/>
    <w:rsid w:val="001B0018"/>
    <w:rsid w:val="001B0D56"/>
    <w:rsid w:val="001B1775"/>
    <w:rsid w:val="001B1B55"/>
    <w:rsid w:val="001B482B"/>
    <w:rsid w:val="001B50E4"/>
    <w:rsid w:val="001B56CF"/>
    <w:rsid w:val="001B5797"/>
    <w:rsid w:val="001B57DE"/>
    <w:rsid w:val="001B7C98"/>
    <w:rsid w:val="001C0AC8"/>
    <w:rsid w:val="001C107B"/>
    <w:rsid w:val="001C117E"/>
    <w:rsid w:val="001C152B"/>
    <w:rsid w:val="001C1BB2"/>
    <w:rsid w:val="001C2127"/>
    <w:rsid w:val="001C3075"/>
    <w:rsid w:val="001C3B0E"/>
    <w:rsid w:val="001C4A84"/>
    <w:rsid w:val="001C4E6C"/>
    <w:rsid w:val="001C5F53"/>
    <w:rsid w:val="001C6161"/>
    <w:rsid w:val="001C6C34"/>
    <w:rsid w:val="001C78BC"/>
    <w:rsid w:val="001C7C82"/>
    <w:rsid w:val="001D04C3"/>
    <w:rsid w:val="001D1392"/>
    <w:rsid w:val="001D171E"/>
    <w:rsid w:val="001D251A"/>
    <w:rsid w:val="001D2D0B"/>
    <w:rsid w:val="001D42B0"/>
    <w:rsid w:val="001D4401"/>
    <w:rsid w:val="001D4F1F"/>
    <w:rsid w:val="001D53D7"/>
    <w:rsid w:val="001D60B8"/>
    <w:rsid w:val="001E0143"/>
    <w:rsid w:val="001E16AD"/>
    <w:rsid w:val="001E20BE"/>
    <w:rsid w:val="001E250E"/>
    <w:rsid w:val="001E26B6"/>
    <w:rsid w:val="001E4971"/>
    <w:rsid w:val="001E4E04"/>
    <w:rsid w:val="001E5D68"/>
    <w:rsid w:val="001E5F7D"/>
    <w:rsid w:val="001E72DA"/>
    <w:rsid w:val="001E7869"/>
    <w:rsid w:val="001E79B1"/>
    <w:rsid w:val="001F0EE4"/>
    <w:rsid w:val="001F1747"/>
    <w:rsid w:val="001F1AF8"/>
    <w:rsid w:val="001F21FC"/>
    <w:rsid w:val="001F2C2E"/>
    <w:rsid w:val="001F3A42"/>
    <w:rsid w:val="001F427C"/>
    <w:rsid w:val="001F4881"/>
    <w:rsid w:val="001F53C0"/>
    <w:rsid w:val="001F5507"/>
    <w:rsid w:val="001F66CE"/>
    <w:rsid w:val="001F79B0"/>
    <w:rsid w:val="001F7B56"/>
    <w:rsid w:val="001F7C9B"/>
    <w:rsid w:val="001F7D99"/>
    <w:rsid w:val="002003A9"/>
    <w:rsid w:val="00202006"/>
    <w:rsid w:val="0020468D"/>
    <w:rsid w:val="00204C76"/>
    <w:rsid w:val="0020521A"/>
    <w:rsid w:val="002056A7"/>
    <w:rsid w:val="00205749"/>
    <w:rsid w:val="00205BAF"/>
    <w:rsid w:val="0020607D"/>
    <w:rsid w:val="00206891"/>
    <w:rsid w:val="002070E8"/>
    <w:rsid w:val="00207186"/>
    <w:rsid w:val="002109E4"/>
    <w:rsid w:val="0021163E"/>
    <w:rsid w:val="00211710"/>
    <w:rsid w:val="0021226B"/>
    <w:rsid w:val="00212699"/>
    <w:rsid w:val="00212912"/>
    <w:rsid w:val="00212FB9"/>
    <w:rsid w:val="00213C84"/>
    <w:rsid w:val="002143E4"/>
    <w:rsid w:val="00214828"/>
    <w:rsid w:val="00215728"/>
    <w:rsid w:val="002163ED"/>
    <w:rsid w:val="00217485"/>
    <w:rsid w:val="00217D38"/>
    <w:rsid w:val="00221993"/>
    <w:rsid w:val="00221C69"/>
    <w:rsid w:val="00221E0A"/>
    <w:rsid w:val="002220EC"/>
    <w:rsid w:val="00223626"/>
    <w:rsid w:val="0022381F"/>
    <w:rsid w:val="00224B2C"/>
    <w:rsid w:val="00225B53"/>
    <w:rsid w:val="00225F28"/>
    <w:rsid w:val="00225F96"/>
    <w:rsid w:val="002261A5"/>
    <w:rsid w:val="00226B40"/>
    <w:rsid w:val="00227AC8"/>
    <w:rsid w:val="00230031"/>
    <w:rsid w:val="0023014E"/>
    <w:rsid w:val="002307F8"/>
    <w:rsid w:val="0023130B"/>
    <w:rsid w:val="00232205"/>
    <w:rsid w:val="00232BD0"/>
    <w:rsid w:val="0023325C"/>
    <w:rsid w:val="002332D1"/>
    <w:rsid w:val="002336A0"/>
    <w:rsid w:val="00233A4C"/>
    <w:rsid w:val="00233BB4"/>
    <w:rsid w:val="00233F50"/>
    <w:rsid w:val="002341EB"/>
    <w:rsid w:val="0023433C"/>
    <w:rsid w:val="00234DA6"/>
    <w:rsid w:val="00235028"/>
    <w:rsid w:val="00235157"/>
    <w:rsid w:val="00235471"/>
    <w:rsid w:val="002411F0"/>
    <w:rsid w:val="00241C02"/>
    <w:rsid w:val="002428EA"/>
    <w:rsid w:val="00242980"/>
    <w:rsid w:val="00244C8F"/>
    <w:rsid w:val="00245407"/>
    <w:rsid w:val="00245EDB"/>
    <w:rsid w:val="00246360"/>
    <w:rsid w:val="00246B28"/>
    <w:rsid w:val="00246C95"/>
    <w:rsid w:val="0025009C"/>
    <w:rsid w:val="00250B72"/>
    <w:rsid w:val="00251955"/>
    <w:rsid w:val="00251E0A"/>
    <w:rsid w:val="00252547"/>
    <w:rsid w:val="00252BB8"/>
    <w:rsid w:val="00253CEC"/>
    <w:rsid w:val="002541A4"/>
    <w:rsid w:val="002543E0"/>
    <w:rsid w:val="0025446E"/>
    <w:rsid w:val="002547D2"/>
    <w:rsid w:val="00255251"/>
    <w:rsid w:val="00255934"/>
    <w:rsid w:val="002564E1"/>
    <w:rsid w:val="00256D34"/>
    <w:rsid w:val="00256F42"/>
    <w:rsid w:val="0025715D"/>
    <w:rsid w:val="002574BC"/>
    <w:rsid w:val="0025750E"/>
    <w:rsid w:val="002604BD"/>
    <w:rsid w:val="002605D5"/>
    <w:rsid w:val="002607DC"/>
    <w:rsid w:val="0026109F"/>
    <w:rsid w:val="0026159E"/>
    <w:rsid w:val="00263574"/>
    <w:rsid w:val="0026370F"/>
    <w:rsid w:val="00263EFA"/>
    <w:rsid w:val="002643A6"/>
    <w:rsid w:val="00265621"/>
    <w:rsid w:val="002656FB"/>
    <w:rsid w:val="002657C0"/>
    <w:rsid w:val="00265BDA"/>
    <w:rsid w:val="002669D6"/>
    <w:rsid w:val="00266F8E"/>
    <w:rsid w:val="00267008"/>
    <w:rsid w:val="00267947"/>
    <w:rsid w:val="00270D91"/>
    <w:rsid w:val="002712D6"/>
    <w:rsid w:val="002729D6"/>
    <w:rsid w:val="0027310A"/>
    <w:rsid w:val="002736B0"/>
    <w:rsid w:val="00274D77"/>
    <w:rsid w:val="0027529D"/>
    <w:rsid w:val="002764B7"/>
    <w:rsid w:val="00276A77"/>
    <w:rsid w:val="00276F59"/>
    <w:rsid w:val="00277B35"/>
    <w:rsid w:val="0028015C"/>
    <w:rsid w:val="00280168"/>
    <w:rsid w:val="0028063B"/>
    <w:rsid w:val="00280860"/>
    <w:rsid w:val="002812A7"/>
    <w:rsid w:val="002813D5"/>
    <w:rsid w:val="002820E1"/>
    <w:rsid w:val="00282CE5"/>
    <w:rsid w:val="00283861"/>
    <w:rsid w:val="0028427C"/>
    <w:rsid w:val="0028430C"/>
    <w:rsid w:val="00285706"/>
    <w:rsid w:val="00285E92"/>
    <w:rsid w:val="00290B02"/>
    <w:rsid w:val="00290C8E"/>
    <w:rsid w:val="002925BE"/>
    <w:rsid w:val="00293321"/>
    <w:rsid w:val="00293710"/>
    <w:rsid w:val="00293A16"/>
    <w:rsid w:val="00293AF5"/>
    <w:rsid w:val="0029416C"/>
    <w:rsid w:val="00294DF7"/>
    <w:rsid w:val="002952AE"/>
    <w:rsid w:val="00295D2D"/>
    <w:rsid w:val="00296F40"/>
    <w:rsid w:val="002A049F"/>
    <w:rsid w:val="002A09A9"/>
    <w:rsid w:val="002A164E"/>
    <w:rsid w:val="002A23CF"/>
    <w:rsid w:val="002A2D6C"/>
    <w:rsid w:val="002A3FE8"/>
    <w:rsid w:val="002A41F3"/>
    <w:rsid w:val="002A4BF2"/>
    <w:rsid w:val="002A516A"/>
    <w:rsid w:val="002A5266"/>
    <w:rsid w:val="002A57EC"/>
    <w:rsid w:val="002A59BD"/>
    <w:rsid w:val="002A5DCA"/>
    <w:rsid w:val="002A634A"/>
    <w:rsid w:val="002A675F"/>
    <w:rsid w:val="002A6D4B"/>
    <w:rsid w:val="002A7C4F"/>
    <w:rsid w:val="002A7C6D"/>
    <w:rsid w:val="002B028E"/>
    <w:rsid w:val="002B0EBB"/>
    <w:rsid w:val="002B160E"/>
    <w:rsid w:val="002B34CD"/>
    <w:rsid w:val="002B55EB"/>
    <w:rsid w:val="002B5DB2"/>
    <w:rsid w:val="002B67F0"/>
    <w:rsid w:val="002B7EB0"/>
    <w:rsid w:val="002C0C7F"/>
    <w:rsid w:val="002C18B7"/>
    <w:rsid w:val="002C3234"/>
    <w:rsid w:val="002C344B"/>
    <w:rsid w:val="002C395D"/>
    <w:rsid w:val="002C40A3"/>
    <w:rsid w:val="002C5735"/>
    <w:rsid w:val="002C686C"/>
    <w:rsid w:val="002C70B2"/>
    <w:rsid w:val="002C7E50"/>
    <w:rsid w:val="002D1328"/>
    <w:rsid w:val="002D14CC"/>
    <w:rsid w:val="002D3212"/>
    <w:rsid w:val="002D3C5F"/>
    <w:rsid w:val="002D4093"/>
    <w:rsid w:val="002D4444"/>
    <w:rsid w:val="002D4CB4"/>
    <w:rsid w:val="002D559E"/>
    <w:rsid w:val="002D6079"/>
    <w:rsid w:val="002D6FD2"/>
    <w:rsid w:val="002E016A"/>
    <w:rsid w:val="002E0ABD"/>
    <w:rsid w:val="002E0C44"/>
    <w:rsid w:val="002E0D9A"/>
    <w:rsid w:val="002E172D"/>
    <w:rsid w:val="002E17B4"/>
    <w:rsid w:val="002E1917"/>
    <w:rsid w:val="002E2593"/>
    <w:rsid w:val="002E2CEB"/>
    <w:rsid w:val="002E2F9E"/>
    <w:rsid w:val="002E3E6F"/>
    <w:rsid w:val="002E44E4"/>
    <w:rsid w:val="002E5DF1"/>
    <w:rsid w:val="002E65F8"/>
    <w:rsid w:val="002E69AC"/>
    <w:rsid w:val="002E723A"/>
    <w:rsid w:val="002E7342"/>
    <w:rsid w:val="002E7393"/>
    <w:rsid w:val="002E76A8"/>
    <w:rsid w:val="002F0F55"/>
    <w:rsid w:val="002F14D3"/>
    <w:rsid w:val="002F2843"/>
    <w:rsid w:val="002F2AFA"/>
    <w:rsid w:val="002F2F4F"/>
    <w:rsid w:val="002F30D7"/>
    <w:rsid w:val="002F3383"/>
    <w:rsid w:val="002F36D2"/>
    <w:rsid w:val="002F3A4A"/>
    <w:rsid w:val="002F3AD3"/>
    <w:rsid w:val="002F3E58"/>
    <w:rsid w:val="002F4DDB"/>
    <w:rsid w:val="002F5105"/>
    <w:rsid w:val="002F532E"/>
    <w:rsid w:val="002F53B3"/>
    <w:rsid w:val="002F5491"/>
    <w:rsid w:val="002F7953"/>
    <w:rsid w:val="002F7DA5"/>
    <w:rsid w:val="002F7FC5"/>
    <w:rsid w:val="00300DDD"/>
    <w:rsid w:val="003013A7"/>
    <w:rsid w:val="0030183D"/>
    <w:rsid w:val="00301B31"/>
    <w:rsid w:val="00301B93"/>
    <w:rsid w:val="003024CE"/>
    <w:rsid w:val="00302779"/>
    <w:rsid w:val="003050A9"/>
    <w:rsid w:val="00306D8A"/>
    <w:rsid w:val="00307B14"/>
    <w:rsid w:val="00307E28"/>
    <w:rsid w:val="003100F4"/>
    <w:rsid w:val="003101D5"/>
    <w:rsid w:val="00310344"/>
    <w:rsid w:val="00311B56"/>
    <w:rsid w:val="0031245F"/>
    <w:rsid w:val="00312FA8"/>
    <w:rsid w:val="00313162"/>
    <w:rsid w:val="0031403F"/>
    <w:rsid w:val="00315C52"/>
    <w:rsid w:val="00316487"/>
    <w:rsid w:val="00320696"/>
    <w:rsid w:val="00321BEC"/>
    <w:rsid w:val="00324097"/>
    <w:rsid w:val="003241DE"/>
    <w:rsid w:val="00324679"/>
    <w:rsid w:val="003249F0"/>
    <w:rsid w:val="00325089"/>
    <w:rsid w:val="00325148"/>
    <w:rsid w:val="0032547E"/>
    <w:rsid w:val="003258E9"/>
    <w:rsid w:val="003267B2"/>
    <w:rsid w:val="00326949"/>
    <w:rsid w:val="0032773E"/>
    <w:rsid w:val="00327C81"/>
    <w:rsid w:val="00327FD1"/>
    <w:rsid w:val="00330FDD"/>
    <w:rsid w:val="003312F6"/>
    <w:rsid w:val="00331486"/>
    <w:rsid w:val="00332970"/>
    <w:rsid w:val="00332AE8"/>
    <w:rsid w:val="00332C70"/>
    <w:rsid w:val="00333084"/>
    <w:rsid w:val="00334535"/>
    <w:rsid w:val="003349C3"/>
    <w:rsid w:val="00334D8D"/>
    <w:rsid w:val="003358A7"/>
    <w:rsid w:val="00335DFF"/>
    <w:rsid w:val="00336021"/>
    <w:rsid w:val="0033709E"/>
    <w:rsid w:val="0033739E"/>
    <w:rsid w:val="00337BA1"/>
    <w:rsid w:val="00337CE4"/>
    <w:rsid w:val="00337D28"/>
    <w:rsid w:val="00337FC8"/>
    <w:rsid w:val="00341781"/>
    <w:rsid w:val="003423C4"/>
    <w:rsid w:val="003424FA"/>
    <w:rsid w:val="003428E4"/>
    <w:rsid w:val="00342A55"/>
    <w:rsid w:val="00342B4E"/>
    <w:rsid w:val="00343A1F"/>
    <w:rsid w:val="00343CBA"/>
    <w:rsid w:val="00343EB1"/>
    <w:rsid w:val="0034416E"/>
    <w:rsid w:val="00344E6D"/>
    <w:rsid w:val="003459FA"/>
    <w:rsid w:val="003465AB"/>
    <w:rsid w:val="0034692C"/>
    <w:rsid w:val="003477F3"/>
    <w:rsid w:val="003504AC"/>
    <w:rsid w:val="00351378"/>
    <w:rsid w:val="00351397"/>
    <w:rsid w:val="0035167F"/>
    <w:rsid w:val="0035288C"/>
    <w:rsid w:val="00353066"/>
    <w:rsid w:val="003539EF"/>
    <w:rsid w:val="00353FC5"/>
    <w:rsid w:val="00355054"/>
    <w:rsid w:val="00355137"/>
    <w:rsid w:val="00355150"/>
    <w:rsid w:val="003552C5"/>
    <w:rsid w:val="0035546D"/>
    <w:rsid w:val="0035569C"/>
    <w:rsid w:val="00355FCC"/>
    <w:rsid w:val="00356494"/>
    <w:rsid w:val="00356F80"/>
    <w:rsid w:val="003572B7"/>
    <w:rsid w:val="003604E5"/>
    <w:rsid w:val="003607EE"/>
    <w:rsid w:val="00361FDD"/>
    <w:rsid w:val="003633CC"/>
    <w:rsid w:val="0036462F"/>
    <w:rsid w:val="0036477B"/>
    <w:rsid w:val="00364F1A"/>
    <w:rsid w:val="00365AFE"/>
    <w:rsid w:val="00366476"/>
    <w:rsid w:val="00367B27"/>
    <w:rsid w:val="003723EA"/>
    <w:rsid w:val="003724DF"/>
    <w:rsid w:val="00373716"/>
    <w:rsid w:val="00373B46"/>
    <w:rsid w:val="00374867"/>
    <w:rsid w:val="00374877"/>
    <w:rsid w:val="00374AFD"/>
    <w:rsid w:val="003755AF"/>
    <w:rsid w:val="003756F0"/>
    <w:rsid w:val="00375798"/>
    <w:rsid w:val="00375856"/>
    <w:rsid w:val="0037595D"/>
    <w:rsid w:val="00375CF1"/>
    <w:rsid w:val="003763EB"/>
    <w:rsid w:val="0037748B"/>
    <w:rsid w:val="00377739"/>
    <w:rsid w:val="00380F57"/>
    <w:rsid w:val="00381983"/>
    <w:rsid w:val="00382369"/>
    <w:rsid w:val="00382970"/>
    <w:rsid w:val="00384A9A"/>
    <w:rsid w:val="00385E48"/>
    <w:rsid w:val="0038690D"/>
    <w:rsid w:val="00387076"/>
    <w:rsid w:val="00387BC0"/>
    <w:rsid w:val="00387EFE"/>
    <w:rsid w:val="003904B5"/>
    <w:rsid w:val="00390A4D"/>
    <w:rsid w:val="0039114A"/>
    <w:rsid w:val="0039181B"/>
    <w:rsid w:val="003934F8"/>
    <w:rsid w:val="00393DC1"/>
    <w:rsid w:val="00393F6F"/>
    <w:rsid w:val="00395829"/>
    <w:rsid w:val="00395DF2"/>
    <w:rsid w:val="00396573"/>
    <w:rsid w:val="003972DF"/>
    <w:rsid w:val="003A0126"/>
    <w:rsid w:val="003A1B30"/>
    <w:rsid w:val="003A1D9D"/>
    <w:rsid w:val="003A1E5B"/>
    <w:rsid w:val="003A33E5"/>
    <w:rsid w:val="003A3BD3"/>
    <w:rsid w:val="003A427E"/>
    <w:rsid w:val="003A47DD"/>
    <w:rsid w:val="003A55B9"/>
    <w:rsid w:val="003A6322"/>
    <w:rsid w:val="003A78B5"/>
    <w:rsid w:val="003B02EC"/>
    <w:rsid w:val="003B0B2C"/>
    <w:rsid w:val="003B1463"/>
    <w:rsid w:val="003B1A2B"/>
    <w:rsid w:val="003B1B29"/>
    <w:rsid w:val="003B1D9A"/>
    <w:rsid w:val="003B22A2"/>
    <w:rsid w:val="003B2C53"/>
    <w:rsid w:val="003B2E5A"/>
    <w:rsid w:val="003B2E9B"/>
    <w:rsid w:val="003B3BAE"/>
    <w:rsid w:val="003B676C"/>
    <w:rsid w:val="003B6845"/>
    <w:rsid w:val="003B6D27"/>
    <w:rsid w:val="003B72D9"/>
    <w:rsid w:val="003B7627"/>
    <w:rsid w:val="003B7D21"/>
    <w:rsid w:val="003B7E4D"/>
    <w:rsid w:val="003C0050"/>
    <w:rsid w:val="003C0804"/>
    <w:rsid w:val="003C10C5"/>
    <w:rsid w:val="003C32F5"/>
    <w:rsid w:val="003C4070"/>
    <w:rsid w:val="003C4889"/>
    <w:rsid w:val="003C4A05"/>
    <w:rsid w:val="003C6AF4"/>
    <w:rsid w:val="003C6C7F"/>
    <w:rsid w:val="003C6CAF"/>
    <w:rsid w:val="003C6E2A"/>
    <w:rsid w:val="003C7018"/>
    <w:rsid w:val="003C77E5"/>
    <w:rsid w:val="003C78EC"/>
    <w:rsid w:val="003D057F"/>
    <w:rsid w:val="003D0661"/>
    <w:rsid w:val="003D0F5A"/>
    <w:rsid w:val="003D1377"/>
    <w:rsid w:val="003D20DD"/>
    <w:rsid w:val="003D3898"/>
    <w:rsid w:val="003D455D"/>
    <w:rsid w:val="003D5242"/>
    <w:rsid w:val="003D5A2F"/>
    <w:rsid w:val="003D640E"/>
    <w:rsid w:val="003D76CF"/>
    <w:rsid w:val="003D7C38"/>
    <w:rsid w:val="003E0036"/>
    <w:rsid w:val="003E01F9"/>
    <w:rsid w:val="003E03E4"/>
    <w:rsid w:val="003E0F99"/>
    <w:rsid w:val="003E3EAC"/>
    <w:rsid w:val="003E59E5"/>
    <w:rsid w:val="003E5DB8"/>
    <w:rsid w:val="003E6116"/>
    <w:rsid w:val="003E7857"/>
    <w:rsid w:val="003E7883"/>
    <w:rsid w:val="003F02A2"/>
    <w:rsid w:val="003F04B7"/>
    <w:rsid w:val="003F0931"/>
    <w:rsid w:val="003F0ADD"/>
    <w:rsid w:val="003F0D07"/>
    <w:rsid w:val="003F0FDE"/>
    <w:rsid w:val="003F198F"/>
    <w:rsid w:val="003F21FE"/>
    <w:rsid w:val="003F310E"/>
    <w:rsid w:val="003F411D"/>
    <w:rsid w:val="003F54AD"/>
    <w:rsid w:val="003F5C32"/>
    <w:rsid w:val="003F5CFC"/>
    <w:rsid w:val="003F5EAD"/>
    <w:rsid w:val="003F600A"/>
    <w:rsid w:val="003F6776"/>
    <w:rsid w:val="003F6D01"/>
    <w:rsid w:val="003F7799"/>
    <w:rsid w:val="003F7ACE"/>
    <w:rsid w:val="003F7E93"/>
    <w:rsid w:val="00400214"/>
    <w:rsid w:val="004002C7"/>
    <w:rsid w:val="004006AA"/>
    <w:rsid w:val="0040083C"/>
    <w:rsid w:val="00401AD4"/>
    <w:rsid w:val="00401B4D"/>
    <w:rsid w:val="0040272B"/>
    <w:rsid w:val="004037B9"/>
    <w:rsid w:val="00406433"/>
    <w:rsid w:val="00406AEB"/>
    <w:rsid w:val="00406E6C"/>
    <w:rsid w:val="00407906"/>
    <w:rsid w:val="004107CA"/>
    <w:rsid w:val="00413190"/>
    <w:rsid w:val="0041433F"/>
    <w:rsid w:val="00414CAD"/>
    <w:rsid w:val="0041505C"/>
    <w:rsid w:val="004155E4"/>
    <w:rsid w:val="004163BE"/>
    <w:rsid w:val="00417348"/>
    <w:rsid w:val="00420794"/>
    <w:rsid w:val="0042159B"/>
    <w:rsid w:val="00422073"/>
    <w:rsid w:val="00422827"/>
    <w:rsid w:val="00423879"/>
    <w:rsid w:val="00423E99"/>
    <w:rsid w:val="00424157"/>
    <w:rsid w:val="00424385"/>
    <w:rsid w:val="00424400"/>
    <w:rsid w:val="004244AA"/>
    <w:rsid w:val="0042483A"/>
    <w:rsid w:val="00424C79"/>
    <w:rsid w:val="00424F36"/>
    <w:rsid w:val="004261AA"/>
    <w:rsid w:val="00426C40"/>
    <w:rsid w:val="00426D2F"/>
    <w:rsid w:val="00427AA4"/>
    <w:rsid w:val="00430306"/>
    <w:rsid w:val="00431BFA"/>
    <w:rsid w:val="00431FDA"/>
    <w:rsid w:val="00432862"/>
    <w:rsid w:val="004332CD"/>
    <w:rsid w:val="00433527"/>
    <w:rsid w:val="00434254"/>
    <w:rsid w:val="00434CFF"/>
    <w:rsid w:val="004352AC"/>
    <w:rsid w:val="004355D2"/>
    <w:rsid w:val="0043616D"/>
    <w:rsid w:val="004366A4"/>
    <w:rsid w:val="00437823"/>
    <w:rsid w:val="00440051"/>
    <w:rsid w:val="00440B83"/>
    <w:rsid w:val="00440E07"/>
    <w:rsid w:val="00441C9E"/>
    <w:rsid w:val="0044299F"/>
    <w:rsid w:val="00442B06"/>
    <w:rsid w:val="00443B04"/>
    <w:rsid w:val="00443E49"/>
    <w:rsid w:val="00443F25"/>
    <w:rsid w:val="004441F7"/>
    <w:rsid w:val="004454EF"/>
    <w:rsid w:val="00446002"/>
    <w:rsid w:val="0044643F"/>
    <w:rsid w:val="00446BDD"/>
    <w:rsid w:val="00447122"/>
    <w:rsid w:val="004523ED"/>
    <w:rsid w:val="004526EF"/>
    <w:rsid w:val="00453DB7"/>
    <w:rsid w:val="00454E7E"/>
    <w:rsid w:val="004563E8"/>
    <w:rsid w:val="00456A91"/>
    <w:rsid w:val="00457D6E"/>
    <w:rsid w:val="0046002B"/>
    <w:rsid w:val="00460345"/>
    <w:rsid w:val="004606B6"/>
    <w:rsid w:val="00460EE1"/>
    <w:rsid w:val="00461202"/>
    <w:rsid w:val="00461308"/>
    <w:rsid w:val="00462515"/>
    <w:rsid w:val="00463A66"/>
    <w:rsid w:val="004648FE"/>
    <w:rsid w:val="00466675"/>
    <w:rsid w:val="00467198"/>
    <w:rsid w:val="0047003C"/>
    <w:rsid w:val="00470296"/>
    <w:rsid w:val="00471409"/>
    <w:rsid w:val="00471894"/>
    <w:rsid w:val="00472A8B"/>
    <w:rsid w:val="00472AC8"/>
    <w:rsid w:val="00472CD5"/>
    <w:rsid w:val="004742D2"/>
    <w:rsid w:val="00474CB7"/>
    <w:rsid w:val="004753A7"/>
    <w:rsid w:val="00475653"/>
    <w:rsid w:val="0047636B"/>
    <w:rsid w:val="00477912"/>
    <w:rsid w:val="00477A7A"/>
    <w:rsid w:val="00480223"/>
    <w:rsid w:val="00480EA9"/>
    <w:rsid w:val="0048363C"/>
    <w:rsid w:val="00484ADC"/>
    <w:rsid w:val="004851FF"/>
    <w:rsid w:val="00486020"/>
    <w:rsid w:val="00486FF9"/>
    <w:rsid w:val="004873EC"/>
    <w:rsid w:val="00490451"/>
    <w:rsid w:val="00490B60"/>
    <w:rsid w:val="00490FE2"/>
    <w:rsid w:val="004914E2"/>
    <w:rsid w:val="00492E4A"/>
    <w:rsid w:val="00493EBC"/>
    <w:rsid w:val="0049411C"/>
    <w:rsid w:val="00494F9A"/>
    <w:rsid w:val="004951C3"/>
    <w:rsid w:val="004956B4"/>
    <w:rsid w:val="00495D45"/>
    <w:rsid w:val="00495E16"/>
    <w:rsid w:val="00496BE4"/>
    <w:rsid w:val="004A033F"/>
    <w:rsid w:val="004A1678"/>
    <w:rsid w:val="004A1A3A"/>
    <w:rsid w:val="004A2A61"/>
    <w:rsid w:val="004A2CB7"/>
    <w:rsid w:val="004A3485"/>
    <w:rsid w:val="004A3979"/>
    <w:rsid w:val="004A4428"/>
    <w:rsid w:val="004A4EEB"/>
    <w:rsid w:val="004A542C"/>
    <w:rsid w:val="004A55EB"/>
    <w:rsid w:val="004A6473"/>
    <w:rsid w:val="004A6932"/>
    <w:rsid w:val="004A6A6E"/>
    <w:rsid w:val="004A6C21"/>
    <w:rsid w:val="004A72A8"/>
    <w:rsid w:val="004A77C0"/>
    <w:rsid w:val="004A78C7"/>
    <w:rsid w:val="004A7998"/>
    <w:rsid w:val="004B028A"/>
    <w:rsid w:val="004B0721"/>
    <w:rsid w:val="004B081D"/>
    <w:rsid w:val="004B0BE4"/>
    <w:rsid w:val="004B0EB3"/>
    <w:rsid w:val="004B1244"/>
    <w:rsid w:val="004B338D"/>
    <w:rsid w:val="004B3B82"/>
    <w:rsid w:val="004B3C70"/>
    <w:rsid w:val="004B4460"/>
    <w:rsid w:val="004B452F"/>
    <w:rsid w:val="004B48F1"/>
    <w:rsid w:val="004B5031"/>
    <w:rsid w:val="004B6B22"/>
    <w:rsid w:val="004B7167"/>
    <w:rsid w:val="004B7334"/>
    <w:rsid w:val="004B7EF0"/>
    <w:rsid w:val="004C1EDE"/>
    <w:rsid w:val="004C2682"/>
    <w:rsid w:val="004C2DB0"/>
    <w:rsid w:val="004C3049"/>
    <w:rsid w:val="004C3664"/>
    <w:rsid w:val="004C39BF"/>
    <w:rsid w:val="004C3F0F"/>
    <w:rsid w:val="004C456D"/>
    <w:rsid w:val="004C507D"/>
    <w:rsid w:val="004C5272"/>
    <w:rsid w:val="004C6164"/>
    <w:rsid w:val="004C6412"/>
    <w:rsid w:val="004D1247"/>
    <w:rsid w:val="004D1F88"/>
    <w:rsid w:val="004D26E3"/>
    <w:rsid w:val="004D3165"/>
    <w:rsid w:val="004D4411"/>
    <w:rsid w:val="004D448F"/>
    <w:rsid w:val="004D49C1"/>
    <w:rsid w:val="004D5BF6"/>
    <w:rsid w:val="004D5D20"/>
    <w:rsid w:val="004D6063"/>
    <w:rsid w:val="004D6A80"/>
    <w:rsid w:val="004D6B56"/>
    <w:rsid w:val="004D7F68"/>
    <w:rsid w:val="004E02DC"/>
    <w:rsid w:val="004E0CDE"/>
    <w:rsid w:val="004E0F38"/>
    <w:rsid w:val="004E1509"/>
    <w:rsid w:val="004E1856"/>
    <w:rsid w:val="004E1D05"/>
    <w:rsid w:val="004E2C97"/>
    <w:rsid w:val="004E41D7"/>
    <w:rsid w:val="004E50B4"/>
    <w:rsid w:val="004E5A5D"/>
    <w:rsid w:val="004E5B7D"/>
    <w:rsid w:val="004E6587"/>
    <w:rsid w:val="004F1C08"/>
    <w:rsid w:val="004F1FBF"/>
    <w:rsid w:val="004F2033"/>
    <w:rsid w:val="004F2171"/>
    <w:rsid w:val="004F259A"/>
    <w:rsid w:val="004F355D"/>
    <w:rsid w:val="004F3D8B"/>
    <w:rsid w:val="004F4B32"/>
    <w:rsid w:val="004F4BC3"/>
    <w:rsid w:val="004F517B"/>
    <w:rsid w:val="004F6050"/>
    <w:rsid w:val="004F6623"/>
    <w:rsid w:val="004F6666"/>
    <w:rsid w:val="004F6879"/>
    <w:rsid w:val="004F7077"/>
    <w:rsid w:val="004F70BE"/>
    <w:rsid w:val="0050079A"/>
    <w:rsid w:val="005014F0"/>
    <w:rsid w:val="00503115"/>
    <w:rsid w:val="0050375A"/>
    <w:rsid w:val="00503F54"/>
    <w:rsid w:val="00505611"/>
    <w:rsid w:val="00505913"/>
    <w:rsid w:val="0050617A"/>
    <w:rsid w:val="00506C71"/>
    <w:rsid w:val="00506C9B"/>
    <w:rsid w:val="00507A94"/>
    <w:rsid w:val="005103B1"/>
    <w:rsid w:val="005104C9"/>
    <w:rsid w:val="00510BBB"/>
    <w:rsid w:val="005116BB"/>
    <w:rsid w:val="005127D8"/>
    <w:rsid w:val="005128A5"/>
    <w:rsid w:val="005128AE"/>
    <w:rsid w:val="00513547"/>
    <w:rsid w:val="00513769"/>
    <w:rsid w:val="00513F50"/>
    <w:rsid w:val="00514BB0"/>
    <w:rsid w:val="005152D8"/>
    <w:rsid w:val="005165A8"/>
    <w:rsid w:val="0051672A"/>
    <w:rsid w:val="00516E9F"/>
    <w:rsid w:val="00517330"/>
    <w:rsid w:val="005175E1"/>
    <w:rsid w:val="005178BB"/>
    <w:rsid w:val="00517DFB"/>
    <w:rsid w:val="00520738"/>
    <w:rsid w:val="00521E53"/>
    <w:rsid w:val="00522060"/>
    <w:rsid w:val="005222C5"/>
    <w:rsid w:val="00522BB3"/>
    <w:rsid w:val="005243D2"/>
    <w:rsid w:val="00524CBE"/>
    <w:rsid w:val="00524DB4"/>
    <w:rsid w:val="005251A0"/>
    <w:rsid w:val="00525301"/>
    <w:rsid w:val="00525C4B"/>
    <w:rsid w:val="00526838"/>
    <w:rsid w:val="005277E9"/>
    <w:rsid w:val="00530092"/>
    <w:rsid w:val="0053056F"/>
    <w:rsid w:val="00530B35"/>
    <w:rsid w:val="00532E6C"/>
    <w:rsid w:val="00533254"/>
    <w:rsid w:val="00533422"/>
    <w:rsid w:val="00534409"/>
    <w:rsid w:val="00535E52"/>
    <w:rsid w:val="005361FD"/>
    <w:rsid w:val="00536FC6"/>
    <w:rsid w:val="00537427"/>
    <w:rsid w:val="00537B01"/>
    <w:rsid w:val="00541768"/>
    <w:rsid w:val="00541D79"/>
    <w:rsid w:val="005427B9"/>
    <w:rsid w:val="005434D7"/>
    <w:rsid w:val="00543740"/>
    <w:rsid w:val="00543D22"/>
    <w:rsid w:val="005441AD"/>
    <w:rsid w:val="00544722"/>
    <w:rsid w:val="00544A58"/>
    <w:rsid w:val="00544AEB"/>
    <w:rsid w:val="00546615"/>
    <w:rsid w:val="00546872"/>
    <w:rsid w:val="00546A88"/>
    <w:rsid w:val="005479BB"/>
    <w:rsid w:val="00547D34"/>
    <w:rsid w:val="00547DE9"/>
    <w:rsid w:val="0055055E"/>
    <w:rsid w:val="005507B4"/>
    <w:rsid w:val="00551525"/>
    <w:rsid w:val="00553114"/>
    <w:rsid w:val="005531E1"/>
    <w:rsid w:val="0055370E"/>
    <w:rsid w:val="005537AF"/>
    <w:rsid w:val="00553ED1"/>
    <w:rsid w:val="00554864"/>
    <w:rsid w:val="005548B6"/>
    <w:rsid w:val="005555F4"/>
    <w:rsid w:val="00555EA9"/>
    <w:rsid w:val="005572ED"/>
    <w:rsid w:val="00557619"/>
    <w:rsid w:val="00557E0B"/>
    <w:rsid w:val="0056046B"/>
    <w:rsid w:val="00561A64"/>
    <w:rsid w:val="00561E9B"/>
    <w:rsid w:val="00561F20"/>
    <w:rsid w:val="005622CA"/>
    <w:rsid w:val="0056286B"/>
    <w:rsid w:val="0056302D"/>
    <w:rsid w:val="0056307E"/>
    <w:rsid w:val="005631B0"/>
    <w:rsid w:val="00563B7D"/>
    <w:rsid w:val="00565734"/>
    <w:rsid w:val="005662C7"/>
    <w:rsid w:val="005665CB"/>
    <w:rsid w:val="005701C9"/>
    <w:rsid w:val="0057134C"/>
    <w:rsid w:val="00571A30"/>
    <w:rsid w:val="0057212E"/>
    <w:rsid w:val="005730EF"/>
    <w:rsid w:val="005736FF"/>
    <w:rsid w:val="005739F3"/>
    <w:rsid w:val="00573A85"/>
    <w:rsid w:val="00573F98"/>
    <w:rsid w:val="005748C1"/>
    <w:rsid w:val="00574FF2"/>
    <w:rsid w:val="005757BA"/>
    <w:rsid w:val="00577AC0"/>
    <w:rsid w:val="00580E43"/>
    <w:rsid w:val="005829C1"/>
    <w:rsid w:val="00582AFA"/>
    <w:rsid w:val="005835FB"/>
    <w:rsid w:val="005843A7"/>
    <w:rsid w:val="00584441"/>
    <w:rsid w:val="00584A4F"/>
    <w:rsid w:val="00584AEB"/>
    <w:rsid w:val="00584B0B"/>
    <w:rsid w:val="005852AF"/>
    <w:rsid w:val="00585F64"/>
    <w:rsid w:val="005863B6"/>
    <w:rsid w:val="00587822"/>
    <w:rsid w:val="0059253A"/>
    <w:rsid w:val="0059312C"/>
    <w:rsid w:val="005943AE"/>
    <w:rsid w:val="00594670"/>
    <w:rsid w:val="005952F8"/>
    <w:rsid w:val="00595EBA"/>
    <w:rsid w:val="00597204"/>
    <w:rsid w:val="005972D4"/>
    <w:rsid w:val="005A06E6"/>
    <w:rsid w:val="005A0D81"/>
    <w:rsid w:val="005A0F84"/>
    <w:rsid w:val="005A1055"/>
    <w:rsid w:val="005A17DB"/>
    <w:rsid w:val="005A2405"/>
    <w:rsid w:val="005A3494"/>
    <w:rsid w:val="005A3A80"/>
    <w:rsid w:val="005A3DC3"/>
    <w:rsid w:val="005A42FB"/>
    <w:rsid w:val="005A5B71"/>
    <w:rsid w:val="005A6BC9"/>
    <w:rsid w:val="005A7F4D"/>
    <w:rsid w:val="005B0995"/>
    <w:rsid w:val="005B11A9"/>
    <w:rsid w:val="005B1954"/>
    <w:rsid w:val="005B25F4"/>
    <w:rsid w:val="005B2618"/>
    <w:rsid w:val="005B4157"/>
    <w:rsid w:val="005B6350"/>
    <w:rsid w:val="005B6607"/>
    <w:rsid w:val="005B665A"/>
    <w:rsid w:val="005B6673"/>
    <w:rsid w:val="005B711B"/>
    <w:rsid w:val="005B71C9"/>
    <w:rsid w:val="005C0465"/>
    <w:rsid w:val="005C0645"/>
    <w:rsid w:val="005C1CBF"/>
    <w:rsid w:val="005C1F55"/>
    <w:rsid w:val="005C32D5"/>
    <w:rsid w:val="005C5F5F"/>
    <w:rsid w:val="005C7859"/>
    <w:rsid w:val="005C7BC0"/>
    <w:rsid w:val="005C7BD0"/>
    <w:rsid w:val="005D02C6"/>
    <w:rsid w:val="005D082F"/>
    <w:rsid w:val="005D09E2"/>
    <w:rsid w:val="005D2573"/>
    <w:rsid w:val="005D3B21"/>
    <w:rsid w:val="005D3F7F"/>
    <w:rsid w:val="005D4717"/>
    <w:rsid w:val="005D4718"/>
    <w:rsid w:val="005D557E"/>
    <w:rsid w:val="005D5DF0"/>
    <w:rsid w:val="005D5F53"/>
    <w:rsid w:val="005D68C6"/>
    <w:rsid w:val="005D7AD2"/>
    <w:rsid w:val="005E0485"/>
    <w:rsid w:val="005E0CC1"/>
    <w:rsid w:val="005E1916"/>
    <w:rsid w:val="005E332C"/>
    <w:rsid w:val="005E3D38"/>
    <w:rsid w:val="005E3DE4"/>
    <w:rsid w:val="005E450F"/>
    <w:rsid w:val="005E45C0"/>
    <w:rsid w:val="005E56BC"/>
    <w:rsid w:val="005E6B01"/>
    <w:rsid w:val="005E6DF4"/>
    <w:rsid w:val="005E6EA0"/>
    <w:rsid w:val="005F0153"/>
    <w:rsid w:val="005F0591"/>
    <w:rsid w:val="005F2DFC"/>
    <w:rsid w:val="005F3356"/>
    <w:rsid w:val="005F3961"/>
    <w:rsid w:val="005F54B6"/>
    <w:rsid w:val="005F62E9"/>
    <w:rsid w:val="006005B5"/>
    <w:rsid w:val="00600601"/>
    <w:rsid w:val="006006EE"/>
    <w:rsid w:val="0060096D"/>
    <w:rsid w:val="00600C2B"/>
    <w:rsid w:val="00601153"/>
    <w:rsid w:val="006017C3"/>
    <w:rsid w:val="006018BD"/>
    <w:rsid w:val="006019B2"/>
    <w:rsid w:val="0060224D"/>
    <w:rsid w:val="00602447"/>
    <w:rsid w:val="00602E29"/>
    <w:rsid w:val="0060458A"/>
    <w:rsid w:val="00604A7F"/>
    <w:rsid w:val="006054B7"/>
    <w:rsid w:val="00605BC3"/>
    <w:rsid w:val="00605E4B"/>
    <w:rsid w:val="00606517"/>
    <w:rsid w:val="006069C4"/>
    <w:rsid w:val="00607CDA"/>
    <w:rsid w:val="00610261"/>
    <w:rsid w:val="006105EF"/>
    <w:rsid w:val="00610736"/>
    <w:rsid w:val="00610EA3"/>
    <w:rsid w:val="006112FA"/>
    <w:rsid w:val="006127DF"/>
    <w:rsid w:val="00612B02"/>
    <w:rsid w:val="006142F0"/>
    <w:rsid w:val="00614859"/>
    <w:rsid w:val="00615040"/>
    <w:rsid w:val="00616AB8"/>
    <w:rsid w:val="006174B7"/>
    <w:rsid w:val="006176D1"/>
    <w:rsid w:val="00617E5A"/>
    <w:rsid w:val="0062018B"/>
    <w:rsid w:val="00620891"/>
    <w:rsid w:val="00621346"/>
    <w:rsid w:val="006214AD"/>
    <w:rsid w:val="00621C22"/>
    <w:rsid w:val="00622011"/>
    <w:rsid w:val="00622AD4"/>
    <w:rsid w:val="00623BC2"/>
    <w:rsid w:val="00624217"/>
    <w:rsid w:val="006246BC"/>
    <w:rsid w:val="00624C34"/>
    <w:rsid w:val="006253E2"/>
    <w:rsid w:val="00625701"/>
    <w:rsid w:val="00625930"/>
    <w:rsid w:val="00626F46"/>
    <w:rsid w:val="00627C94"/>
    <w:rsid w:val="0063071F"/>
    <w:rsid w:val="0063074D"/>
    <w:rsid w:val="006310CF"/>
    <w:rsid w:val="00631766"/>
    <w:rsid w:val="00631849"/>
    <w:rsid w:val="00631EE4"/>
    <w:rsid w:val="00632A7E"/>
    <w:rsid w:val="00634E9E"/>
    <w:rsid w:val="0063587F"/>
    <w:rsid w:val="00635F24"/>
    <w:rsid w:val="00635F56"/>
    <w:rsid w:val="00636529"/>
    <w:rsid w:val="00636A20"/>
    <w:rsid w:val="006373A7"/>
    <w:rsid w:val="006401DE"/>
    <w:rsid w:val="00640559"/>
    <w:rsid w:val="00640865"/>
    <w:rsid w:val="006415C8"/>
    <w:rsid w:val="006416F0"/>
    <w:rsid w:val="00641796"/>
    <w:rsid w:val="006426F0"/>
    <w:rsid w:val="006427A2"/>
    <w:rsid w:val="00642D15"/>
    <w:rsid w:val="0064302F"/>
    <w:rsid w:val="0064511B"/>
    <w:rsid w:val="00645EC4"/>
    <w:rsid w:val="006461A5"/>
    <w:rsid w:val="00646F05"/>
    <w:rsid w:val="00651B66"/>
    <w:rsid w:val="00652012"/>
    <w:rsid w:val="0065219A"/>
    <w:rsid w:val="006525F3"/>
    <w:rsid w:val="00653C74"/>
    <w:rsid w:val="00653ED8"/>
    <w:rsid w:val="006546A1"/>
    <w:rsid w:val="00654C65"/>
    <w:rsid w:val="00654CC8"/>
    <w:rsid w:val="00654DFD"/>
    <w:rsid w:val="00654EA4"/>
    <w:rsid w:val="00655002"/>
    <w:rsid w:val="00655395"/>
    <w:rsid w:val="006555CE"/>
    <w:rsid w:val="00655FC2"/>
    <w:rsid w:val="0065783B"/>
    <w:rsid w:val="00657972"/>
    <w:rsid w:val="00657ACD"/>
    <w:rsid w:val="00657D79"/>
    <w:rsid w:val="006608FE"/>
    <w:rsid w:val="00660BC7"/>
    <w:rsid w:val="00661623"/>
    <w:rsid w:val="00661DC4"/>
    <w:rsid w:val="00662500"/>
    <w:rsid w:val="00663C7F"/>
    <w:rsid w:val="0066425D"/>
    <w:rsid w:val="00664A23"/>
    <w:rsid w:val="00664C7B"/>
    <w:rsid w:val="00665699"/>
    <w:rsid w:val="00667331"/>
    <w:rsid w:val="006674D8"/>
    <w:rsid w:val="0066792C"/>
    <w:rsid w:val="00671184"/>
    <w:rsid w:val="0067187D"/>
    <w:rsid w:val="00671A94"/>
    <w:rsid w:val="00672212"/>
    <w:rsid w:val="006733ED"/>
    <w:rsid w:val="006747B1"/>
    <w:rsid w:val="0067550B"/>
    <w:rsid w:val="00676BDB"/>
    <w:rsid w:val="006770DA"/>
    <w:rsid w:val="006773C8"/>
    <w:rsid w:val="00677512"/>
    <w:rsid w:val="006775AB"/>
    <w:rsid w:val="00677E2D"/>
    <w:rsid w:val="006818F5"/>
    <w:rsid w:val="0068283D"/>
    <w:rsid w:val="00683776"/>
    <w:rsid w:val="00684AD7"/>
    <w:rsid w:val="00684D19"/>
    <w:rsid w:val="006869F9"/>
    <w:rsid w:val="00687ADF"/>
    <w:rsid w:val="00687D8A"/>
    <w:rsid w:val="006903E1"/>
    <w:rsid w:val="00690873"/>
    <w:rsid w:val="00690971"/>
    <w:rsid w:val="0069125A"/>
    <w:rsid w:val="006917DD"/>
    <w:rsid w:val="00692119"/>
    <w:rsid w:val="006924A2"/>
    <w:rsid w:val="00693C45"/>
    <w:rsid w:val="00693CEC"/>
    <w:rsid w:val="00694280"/>
    <w:rsid w:val="00694385"/>
    <w:rsid w:val="00694918"/>
    <w:rsid w:val="00695131"/>
    <w:rsid w:val="006960D4"/>
    <w:rsid w:val="006963A5"/>
    <w:rsid w:val="006969B5"/>
    <w:rsid w:val="00696BAA"/>
    <w:rsid w:val="0069767E"/>
    <w:rsid w:val="00697B23"/>
    <w:rsid w:val="00697D69"/>
    <w:rsid w:val="006A0133"/>
    <w:rsid w:val="006A122B"/>
    <w:rsid w:val="006A18AD"/>
    <w:rsid w:val="006A20AC"/>
    <w:rsid w:val="006A262A"/>
    <w:rsid w:val="006A2BF2"/>
    <w:rsid w:val="006A4E06"/>
    <w:rsid w:val="006A5378"/>
    <w:rsid w:val="006A55B2"/>
    <w:rsid w:val="006A5B59"/>
    <w:rsid w:val="006A63F3"/>
    <w:rsid w:val="006A6A79"/>
    <w:rsid w:val="006A7AFE"/>
    <w:rsid w:val="006A7CAA"/>
    <w:rsid w:val="006B100E"/>
    <w:rsid w:val="006B1029"/>
    <w:rsid w:val="006B19BA"/>
    <w:rsid w:val="006B242D"/>
    <w:rsid w:val="006B247A"/>
    <w:rsid w:val="006B334D"/>
    <w:rsid w:val="006B338D"/>
    <w:rsid w:val="006B3E74"/>
    <w:rsid w:val="006B3F2E"/>
    <w:rsid w:val="006B407B"/>
    <w:rsid w:val="006B41F5"/>
    <w:rsid w:val="006B45C8"/>
    <w:rsid w:val="006B4608"/>
    <w:rsid w:val="006B4A26"/>
    <w:rsid w:val="006B5169"/>
    <w:rsid w:val="006B5B07"/>
    <w:rsid w:val="006B6CC8"/>
    <w:rsid w:val="006B6E2E"/>
    <w:rsid w:val="006B7C45"/>
    <w:rsid w:val="006C0726"/>
    <w:rsid w:val="006C2DFE"/>
    <w:rsid w:val="006C3BCA"/>
    <w:rsid w:val="006C3F8D"/>
    <w:rsid w:val="006C46D5"/>
    <w:rsid w:val="006C4CE9"/>
    <w:rsid w:val="006C4DAF"/>
    <w:rsid w:val="006C5735"/>
    <w:rsid w:val="006C5F27"/>
    <w:rsid w:val="006C609C"/>
    <w:rsid w:val="006C6798"/>
    <w:rsid w:val="006C71E2"/>
    <w:rsid w:val="006C75A1"/>
    <w:rsid w:val="006D1638"/>
    <w:rsid w:val="006D2454"/>
    <w:rsid w:val="006D2C0B"/>
    <w:rsid w:val="006D35A5"/>
    <w:rsid w:val="006D45FE"/>
    <w:rsid w:val="006D4833"/>
    <w:rsid w:val="006D4DB4"/>
    <w:rsid w:val="006D570D"/>
    <w:rsid w:val="006D6005"/>
    <w:rsid w:val="006D79D0"/>
    <w:rsid w:val="006D7F75"/>
    <w:rsid w:val="006E03A1"/>
    <w:rsid w:val="006E05D0"/>
    <w:rsid w:val="006E1076"/>
    <w:rsid w:val="006E1605"/>
    <w:rsid w:val="006E174D"/>
    <w:rsid w:val="006E19FB"/>
    <w:rsid w:val="006E1F44"/>
    <w:rsid w:val="006E285F"/>
    <w:rsid w:val="006E2D17"/>
    <w:rsid w:val="006E394F"/>
    <w:rsid w:val="006E3C92"/>
    <w:rsid w:val="006E4667"/>
    <w:rsid w:val="006E4989"/>
    <w:rsid w:val="006E4E12"/>
    <w:rsid w:val="006E523B"/>
    <w:rsid w:val="006E5AA2"/>
    <w:rsid w:val="006E6BF2"/>
    <w:rsid w:val="006E7461"/>
    <w:rsid w:val="006E74F5"/>
    <w:rsid w:val="006E7EDC"/>
    <w:rsid w:val="006F05C1"/>
    <w:rsid w:val="006F0A17"/>
    <w:rsid w:val="006F158A"/>
    <w:rsid w:val="006F2364"/>
    <w:rsid w:val="006F2598"/>
    <w:rsid w:val="006F2CB0"/>
    <w:rsid w:val="006F2EC2"/>
    <w:rsid w:val="006F3683"/>
    <w:rsid w:val="006F382C"/>
    <w:rsid w:val="006F39AE"/>
    <w:rsid w:val="006F39D8"/>
    <w:rsid w:val="006F5FD3"/>
    <w:rsid w:val="006F6ED1"/>
    <w:rsid w:val="006F74C2"/>
    <w:rsid w:val="00700A08"/>
    <w:rsid w:val="00700A3E"/>
    <w:rsid w:val="00701A8D"/>
    <w:rsid w:val="00702BBB"/>
    <w:rsid w:val="007038A6"/>
    <w:rsid w:val="00703D90"/>
    <w:rsid w:val="00704A36"/>
    <w:rsid w:val="00704CC4"/>
    <w:rsid w:val="00704E74"/>
    <w:rsid w:val="00705BEC"/>
    <w:rsid w:val="00707274"/>
    <w:rsid w:val="00707E31"/>
    <w:rsid w:val="007100E5"/>
    <w:rsid w:val="00710726"/>
    <w:rsid w:val="007107F1"/>
    <w:rsid w:val="00710E7F"/>
    <w:rsid w:val="00710F60"/>
    <w:rsid w:val="007119DE"/>
    <w:rsid w:val="00711C33"/>
    <w:rsid w:val="00711DC1"/>
    <w:rsid w:val="00712795"/>
    <w:rsid w:val="00712A7F"/>
    <w:rsid w:val="00713272"/>
    <w:rsid w:val="00713483"/>
    <w:rsid w:val="00716259"/>
    <w:rsid w:val="007162E7"/>
    <w:rsid w:val="00716F88"/>
    <w:rsid w:val="007171FA"/>
    <w:rsid w:val="00717838"/>
    <w:rsid w:val="00717B61"/>
    <w:rsid w:val="00717E86"/>
    <w:rsid w:val="00717F63"/>
    <w:rsid w:val="0072021D"/>
    <w:rsid w:val="007203EB"/>
    <w:rsid w:val="00720548"/>
    <w:rsid w:val="0072147E"/>
    <w:rsid w:val="00722EAB"/>
    <w:rsid w:val="00723546"/>
    <w:rsid w:val="00723552"/>
    <w:rsid w:val="00724CC1"/>
    <w:rsid w:val="007253B3"/>
    <w:rsid w:val="007255E8"/>
    <w:rsid w:val="00727CB6"/>
    <w:rsid w:val="00727FA6"/>
    <w:rsid w:val="00731368"/>
    <w:rsid w:val="007318C8"/>
    <w:rsid w:val="00732681"/>
    <w:rsid w:val="007326CC"/>
    <w:rsid w:val="00736819"/>
    <w:rsid w:val="00736B51"/>
    <w:rsid w:val="007402CC"/>
    <w:rsid w:val="007414F7"/>
    <w:rsid w:val="007421E6"/>
    <w:rsid w:val="0074262B"/>
    <w:rsid w:val="007428D7"/>
    <w:rsid w:val="007434E5"/>
    <w:rsid w:val="00743825"/>
    <w:rsid w:val="00743B7B"/>
    <w:rsid w:val="00744AB5"/>
    <w:rsid w:val="00744FC0"/>
    <w:rsid w:val="00744FFE"/>
    <w:rsid w:val="007469C5"/>
    <w:rsid w:val="00747046"/>
    <w:rsid w:val="00747CBE"/>
    <w:rsid w:val="007508B0"/>
    <w:rsid w:val="007512F1"/>
    <w:rsid w:val="00752172"/>
    <w:rsid w:val="0075282A"/>
    <w:rsid w:val="00752C80"/>
    <w:rsid w:val="007531C5"/>
    <w:rsid w:val="00754125"/>
    <w:rsid w:val="00754415"/>
    <w:rsid w:val="007549CE"/>
    <w:rsid w:val="00754DD9"/>
    <w:rsid w:val="00754E6B"/>
    <w:rsid w:val="00755301"/>
    <w:rsid w:val="0075617F"/>
    <w:rsid w:val="007564C7"/>
    <w:rsid w:val="00757888"/>
    <w:rsid w:val="0075791A"/>
    <w:rsid w:val="00757E97"/>
    <w:rsid w:val="0076037C"/>
    <w:rsid w:val="007604C0"/>
    <w:rsid w:val="007604DB"/>
    <w:rsid w:val="00760E46"/>
    <w:rsid w:val="00760E49"/>
    <w:rsid w:val="00761DAB"/>
    <w:rsid w:val="0076218E"/>
    <w:rsid w:val="0076299E"/>
    <w:rsid w:val="00764271"/>
    <w:rsid w:val="00765C8A"/>
    <w:rsid w:val="00766E6D"/>
    <w:rsid w:val="00767490"/>
    <w:rsid w:val="00767CED"/>
    <w:rsid w:val="0077009D"/>
    <w:rsid w:val="00770FDA"/>
    <w:rsid w:val="007743E0"/>
    <w:rsid w:val="00774AA0"/>
    <w:rsid w:val="00775088"/>
    <w:rsid w:val="007753D0"/>
    <w:rsid w:val="00776482"/>
    <w:rsid w:val="00776AEA"/>
    <w:rsid w:val="00777256"/>
    <w:rsid w:val="007772F9"/>
    <w:rsid w:val="00780E1C"/>
    <w:rsid w:val="0078178F"/>
    <w:rsid w:val="0078411A"/>
    <w:rsid w:val="00784F06"/>
    <w:rsid w:val="00785626"/>
    <w:rsid w:val="00786D9D"/>
    <w:rsid w:val="00787CBB"/>
    <w:rsid w:val="007906D6"/>
    <w:rsid w:val="0079085B"/>
    <w:rsid w:val="00790894"/>
    <w:rsid w:val="007923ED"/>
    <w:rsid w:val="007927C4"/>
    <w:rsid w:val="00792AA6"/>
    <w:rsid w:val="00793319"/>
    <w:rsid w:val="00793596"/>
    <w:rsid w:val="007948E1"/>
    <w:rsid w:val="00794D4C"/>
    <w:rsid w:val="007968BF"/>
    <w:rsid w:val="007A0F04"/>
    <w:rsid w:val="007A1022"/>
    <w:rsid w:val="007A14B8"/>
    <w:rsid w:val="007A1FEC"/>
    <w:rsid w:val="007A2640"/>
    <w:rsid w:val="007A2B91"/>
    <w:rsid w:val="007A34A7"/>
    <w:rsid w:val="007A57A9"/>
    <w:rsid w:val="007A5AD6"/>
    <w:rsid w:val="007A61C9"/>
    <w:rsid w:val="007A7CE1"/>
    <w:rsid w:val="007A7E19"/>
    <w:rsid w:val="007B080A"/>
    <w:rsid w:val="007B0DD2"/>
    <w:rsid w:val="007B16A9"/>
    <w:rsid w:val="007B1928"/>
    <w:rsid w:val="007B1CFB"/>
    <w:rsid w:val="007B214E"/>
    <w:rsid w:val="007B2552"/>
    <w:rsid w:val="007B2726"/>
    <w:rsid w:val="007B301D"/>
    <w:rsid w:val="007B3664"/>
    <w:rsid w:val="007B3865"/>
    <w:rsid w:val="007B4547"/>
    <w:rsid w:val="007B494C"/>
    <w:rsid w:val="007B4D5B"/>
    <w:rsid w:val="007B5DBA"/>
    <w:rsid w:val="007B6213"/>
    <w:rsid w:val="007C020D"/>
    <w:rsid w:val="007C0DFD"/>
    <w:rsid w:val="007C1223"/>
    <w:rsid w:val="007C17F7"/>
    <w:rsid w:val="007C1872"/>
    <w:rsid w:val="007C189B"/>
    <w:rsid w:val="007C19DC"/>
    <w:rsid w:val="007C1FE8"/>
    <w:rsid w:val="007C2C0C"/>
    <w:rsid w:val="007C361A"/>
    <w:rsid w:val="007C364A"/>
    <w:rsid w:val="007C377F"/>
    <w:rsid w:val="007C3B6A"/>
    <w:rsid w:val="007C547C"/>
    <w:rsid w:val="007C57A8"/>
    <w:rsid w:val="007C57C9"/>
    <w:rsid w:val="007C6C2B"/>
    <w:rsid w:val="007C6D9E"/>
    <w:rsid w:val="007D023D"/>
    <w:rsid w:val="007D02D9"/>
    <w:rsid w:val="007D0FA4"/>
    <w:rsid w:val="007D275A"/>
    <w:rsid w:val="007D365F"/>
    <w:rsid w:val="007D3922"/>
    <w:rsid w:val="007D3F08"/>
    <w:rsid w:val="007D4106"/>
    <w:rsid w:val="007D497E"/>
    <w:rsid w:val="007D4986"/>
    <w:rsid w:val="007D4AB4"/>
    <w:rsid w:val="007D4EE6"/>
    <w:rsid w:val="007D78A0"/>
    <w:rsid w:val="007E0650"/>
    <w:rsid w:val="007E1C5B"/>
    <w:rsid w:val="007E262D"/>
    <w:rsid w:val="007E2939"/>
    <w:rsid w:val="007E2FB8"/>
    <w:rsid w:val="007E3244"/>
    <w:rsid w:val="007E40E7"/>
    <w:rsid w:val="007E444C"/>
    <w:rsid w:val="007E57C0"/>
    <w:rsid w:val="007E5832"/>
    <w:rsid w:val="007E617C"/>
    <w:rsid w:val="007E6813"/>
    <w:rsid w:val="007E6829"/>
    <w:rsid w:val="007F0304"/>
    <w:rsid w:val="007F0DDE"/>
    <w:rsid w:val="007F130C"/>
    <w:rsid w:val="007F1D58"/>
    <w:rsid w:val="007F1D82"/>
    <w:rsid w:val="007F1FA6"/>
    <w:rsid w:val="007F29A1"/>
    <w:rsid w:val="007F2A53"/>
    <w:rsid w:val="007F383E"/>
    <w:rsid w:val="007F4823"/>
    <w:rsid w:val="007F4BF9"/>
    <w:rsid w:val="007F5DAA"/>
    <w:rsid w:val="007F7056"/>
    <w:rsid w:val="007F7F75"/>
    <w:rsid w:val="0080088C"/>
    <w:rsid w:val="008008F1"/>
    <w:rsid w:val="00800A58"/>
    <w:rsid w:val="0080185C"/>
    <w:rsid w:val="00801AC5"/>
    <w:rsid w:val="008021C9"/>
    <w:rsid w:val="00802234"/>
    <w:rsid w:val="00802CB4"/>
    <w:rsid w:val="00803160"/>
    <w:rsid w:val="0080352B"/>
    <w:rsid w:val="008039D5"/>
    <w:rsid w:val="00804E90"/>
    <w:rsid w:val="008055C1"/>
    <w:rsid w:val="00805F7F"/>
    <w:rsid w:val="008065C6"/>
    <w:rsid w:val="00806C06"/>
    <w:rsid w:val="00806EC3"/>
    <w:rsid w:val="008077DD"/>
    <w:rsid w:val="00807D78"/>
    <w:rsid w:val="00807F5F"/>
    <w:rsid w:val="008100EE"/>
    <w:rsid w:val="00810858"/>
    <w:rsid w:val="008109A2"/>
    <w:rsid w:val="00811018"/>
    <w:rsid w:val="008116DB"/>
    <w:rsid w:val="00812D45"/>
    <w:rsid w:val="00813438"/>
    <w:rsid w:val="008147D2"/>
    <w:rsid w:val="00815CF3"/>
    <w:rsid w:val="00815D9D"/>
    <w:rsid w:val="0081665B"/>
    <w:rsid w:val="00816C54"/>
    <w:rsid w:val="00817130"/>
    <w:rsid w:val="0081740E"/>
    <w:rsid w:val="00817525"/>
    <w:rsid w:val="008178CC"/>
    <w:rsid w:val="008217B5"/>
    <w:rsid w:val="008224E9"/>
    <w:rsid w:val="00824048"/>
    <w:rsid w:val="00824703"/>
    <w:rsid w:val="0082506E"/>
    <w:rsid w:val="00826279"/>
    <w:rsid w:val="0082748A"/>
    <w:rsid w:val="008275C5"/>
    <w:rsid w:val="00830F21"/>
    <w:rsid w:val="00831BB3"/>
    <w:rsid w:val="00831BBC"/>
    <w:rsid w:val="00832AAC"/>
    <w:rsid w:val="00832EA8"/>
    <w:rsid w:val="00833107"/>
    <w:rsid w:val="00834383"/>
    <w:rsid w:val="00834EA3"/>
    <w:rsid w:val="008355F7"/>
    <w:rsid w:val="00836207"/>
    <w:rsid w:val="008370BE"/>
    <w:rsid w:val="00837184"/>
    <w:rsid w:val="0083760D"/>
    <w:rsid w:val="00837B06"/>
    <w:rsid w:val="00840081"/>
    <w:rsid w:val="00840192"/>
    <w:rsid w:val="008429D5"/>
    <w:rsid w:val="008432F7"/>
    <w:rsid w:val="00843E14"/>
    <w:rsid w:val="00843F40"/>
    <w:rsid w:val="008455F6"/>
    <w:rsid w:val="008460F1"/>
    <w:rsid w:val="0084611F"/>
    <w:rsid w:val="00846638"/>
    <w:rsid w:val="00846FE5"/>
    <w:rsid w:val="00847E81"/>
    <w:rsid w:val="0085055D"/>
    <w:rsid w:val="00850CBE"/>
    <w:rsid w:val="00851FA2"/>
    <w:rsid w:val="00852441"/>
    <w:rsid w:val="00852533"/>
    <w:rsid w:val="00852CA8"/>
    <w:rsid w:val="008531C6"/>
    <w:rsid w:val="008536C4"/>
    <w:rsid w:val="00853F63"/>
    <w:rsid w:val="0085426D"/>
    <w:rsid w:val="008544CB"/>
    <w:rsid w:val="0085581D"/>
    <w:rsid w:val="00855D18"/>
    <w:rsid w:val="008560B9"/>
    <w:rsid w:val="00856217"/>
    <w:rsid w:val="008567DB"/>
    <w:rsid w:val="008569E5"/>
    <w:rsid w:val="008609C0"/>
    <w:rsid w:val="00860A1C"/>
    <w:rsid w:val="00862564"/>
    <w:rsid w:val="00862768"/>
    <w:rsid w:val="00862849"/>
    <w:rsid w:val="00863712"/>
    <w:rsid w:val="00863D45"/>
    <w:rsid w:val="0086417F"/>
    <w:rsid w:val="008650DA"/>
    <w:rsid w:val="00865FD0"/>
    <w:rsid w:val="00865FD4"/>
    <w:rsid w:val="00866898"/>
    <w:rsid w:val="00870379"/>
    <w:rsid w:val="00870D44"/>
    <w:rsid w:val="008711C3"/>
    <w:rsid w:val="00871581"/>
    <w:rsid w:val="008722FE"/>
    <w:rsid w:val="00872B9B"/>
    <w:rsid w:val="00872D0B"/>
    <w:rsid w:val="00873669"/>
    <w:rsid w:val="0087478B"/>
    <w:rsid w:val="00874A28"/>
    <w:rsid w:val="00874A31"/>
    <w:rsid w:val="00875761"/>
    <w:rsid w:val="008763A2"/>
    <w:rsid w:val="00876FAC"/>
    <w:rsid w:val="00877DDE"/>
    <w:rsid w:val="00880241"/>
    <w:rsid w:val="00880522"/>
    <w:rsid w:val="008828D9"/>
    <w:rsid w:val="00883053"/>
    <w:rsid w:val="008832F3"/>
    <w:rsid w:val="00883713"/>
    <w:rsid w:val="008838D8"/>
    <w:rsid w:val="00883B00"/>
    <w:rsid w:val="00883C4F"/>
    <w:rsid w:val="00883DC8"/>
    <w:rsid w:val="00884926"/>
    <w:rsid w:val="00884CCC"/>
    <w:rsid w:val="008856B4"/>
    <w:rsid w:val="008856CD"/>
    <w:rsid w:val="00885759"/>
    <w:rsid w:val="00885E3D"/>
    <w:rsid w:val="00886033"/>
    <w:rsid w:val="008863D1"/>
    <w:rsid w:val="00886917"/>
    <w:rsid w:val="0088771F"/>
    <w:rsid w:val="00887C70"/>
    <w:rsid w:val="00890062"/>
    <w:rsid w:val="0089169B"/>
    <w:rsid w:val="00891819"/>
    <w:rsid w:val="00891E47"/>
    <w:rsid w:val="00891F48"/>
    <w:rsid w:val="00892C7A"/>
    <w:rsid w:val="00893F8D"/>
    <w:rsid w:val="0089430F"/>
    <w:rsid w:val="00894393"/>
    <w:rsid w:val="00894C69"/>
    <w:rsid w:val="00894F59"/>
    <w:rsid w:val="00894FC3"/>
    <w:rsid w:val="008952E3"/>
    <w:rsid w:val="00895B7F"/>
    <w:rsid w:val="008968C4"/>
    <w:rsid w:val="00896FA8"/>
    <w:rsid w:val="008975F9"/>
    <w:rsid w:val="008A0479"/>
    <w:rsid w:val="008A06FF"/>
    <w:rsid w:val="008A1066"/>
    <w:rsid w:val="008A1666"/>
    <w:rsid w:val="008A1E9B"/>
    <w:rsid w:val="008A1EA8"/>
    <w:rsid w:val="008A2088"/>
    <w:rsid w:val="008A27FF"/>
    <w:rsid w:val="008A2ADD"/>
    <w:rsid w:val="008A2BB9"/>
    <w:rsid w:val="008A2FD7"/>
    <w:rsid w:val="008A4073"/>
    <w:rsid w:val="008A495B"/>
    <w:rsid w:val="008A4E11"/>
    <w:rsid w:val="008A5476"/>
    <w:rsid w:val="008A5AB1"/>
    <w:rsid w:val="008A6068"/>
    <w:rsid w:val="008A6730"/>
    <w:rsid w:val="008A7432"/>
    <w:rsid w:val="008A7B2B"/>
    <w:rsid w:val="008B0272"/>
    <w:rsid w:val="008B0EA5"/>
    <w:rsid w:val="008B1A43"/>
    <w:rsid w:val="008B3420"/>
    <w:rsid w:val="008B36D8"/>
    <w:rsid w:val="008B3DC2"/>
    <w:rsid w:val="008B4210"/>
    <w:rsid w:val="008B435E"/>
    <w:rsid w:val="008B4385"/>
    <w:rsid w:val="008B4510"/>
    <w:rsid w:val="008B5A86"/>
    <w:rsid w:val="008C08DA"/>
    <w:rsid w:val="008C1836"/>
    <w:rsid w:val="008C1B10"/>
    <w:rsid w:val="008C24B4"/>
    <w:rsid w:val="008C27EF"/>
    <w:rsid w:val="008C3170"/>
    <w:rsid w:val="008C330C"/>
    <w:rsid w:val="008C3AAF"/>
    <w:rsid w:val="008C3E16"/>
    <w:rsid w:val="008C43BC"/>
    <w:rsid w:val="008C530C"/>
    <w:rsid w:val="008C5471"/>
    <w:rsid w:val="008C5C47"/>
    <w:rsid w:val="008C5C94"/>
    <w:rsid w:val="008C5D4D"/>
    <w:rsid w:val="008C6331"/>
    <w:rsid w:val="008C6B3E"/>
    <w:rsid w:val="008C6F5E"/>
    <w:rsid w:val="008C7960"/>
    <w:rsid w:val="008D028E"/>
    <w:rsid w:val="008D149A"/>
    <w:rsid w:val="008D2097"/>
    <w:rsid w:val="008D270A"/>
    <w:rsid w:val="008D2CB6"/>
    <w:rsid w:val="008D46D9"/>
    <w:rsid w:val="008D4D5E"/>
    <w:rsid w:val="008D4E43"/>
    <w:rsid w:val="008D71E5"/>
    <w:rsid w:val="008D7481"/>
    <w:rsid w:val="008D7F08"/>
    <w:rsid w:val="008E05FB"/>
    <w:rsid w:val="008E0F11"/>
    <w:rsid w:val="008E15C6"/>
    <w:rsid w:val="008E2721"/>
    <w:rsid w:val="008E2F87"/>
    <w:rsid w:val="008E393E"/>
    <w:rsid w:val="008E4E94"/>
    <w:rsid w:val="008E50F4"/>
    <w:rsid w:val="008E5683"/>
    <w:rsid w:val="008E56DD"/>
    <w:rsid w:val="008E5775"/>
    <w:rsid w:val="008E5DB9"/>
    <w:rsid w:val="008E74D1"/>
    <w:rsid w:val="008E79E9"/>
    <w:rsid w:val="008E79EC"/>
    <w:rsid w:val="008E7E18"/>
    <w:rsid w:val="008F0761"/>
    <w:rsid w:val="008F109B"/>
    <w:rsid w:val="008F1541"/>
    <w:rsid w:val="008F1A4F"/>
    <w:rsid w:val="008F1E12"/>
    <w:rsid w:val="008F2C02"/>
    <w:rsid w:val="008F2DE3"/>
    <w:rsid w:val="008F3626"/>
    <w:rsid w:val="008F45D1"/>
    <w:rsid w:val="008F46EA"/>
    <w:rsid w:val="008F4F67"/>
    <w:rsid w:val="008F54B6"/>
    <w:rsid w:val="008F580F"/>
    <w:rsid w:val="008F5856"/>
    <w:rsid w:val="008F62F8"/>
    <w:rsid w:val="008F663A"/>
    <w:rsid w:val="008F7B3D"/>
    <w:rsid w:val="008F7ECB"/>
    <w:rsid w:val="00900C4B"/>
    <w:rsid w:val="00900F3E"/>
    <w:rsid w:val="00901244"/>
    <w:rsid w:val="009014E2"/>
    <w:rsid w:val="00901CCE"/>
    <w:rsid w:val="0090203D"/>
    <w:rsid w:val="009028AF"/>
    <w:rsid w:val="00903B59"/>
    <w:rsid w:val="0090465D"/>
    <w:rsid w:val="0090521D"/>
    <w:rsid w:val="00905F35"/>
    <w:rsid w:val="00906357"/>
    <w:rsid w:val="009068CD"/>
    <w:rsid w:val="00910A05"/>
    <w:rsid w:val="00910B40"/>
    <w:rsid w:val="00910C59"/>
    <w:rsid w:val="00911D15"/>
    <w:rsid w:val="00911DED"/>
    <w:rsid w:val="00911EF4"/>
    <w:rsid w:val="009120E8"/>
    <w:rsid w:val="00914037"/>
    <w:rsid w:val="00914D56"/>
    <w:rsid w:val="00915A2B"/>
    <w:rsid w:val="00915E54"/>
    <w:rsid w:val="00915EFD"/>
    <w:rsid w:val="009161EB"/>
    <w:rsid w:val="00916C15"/>
    <w:rsid w:val="00917923"/>
    <w:rsid w:val="0092077C"/>
    <w:rsid w:val="009209DA"/>
    <w:rsid w:val="00921CCF"/>
    <w:rsid w:val="0092289E"/>
    <w:rsid w:val="00922E27"/>
    <w:rsid w:val="00923B9C"/>
    <w:rsid w:val="00923C68"/>
    <w:rsid w:val="00923E01"/>
    <w:rsid w:val="00924436"/>
    <w:rsid w:val="0092603D"/>
    <w:rsid w:val="0092648A"/>
    <w:rsid w:val="00926A52"/>
    <w:rsid w:val="00926E77"/>
    <w:rsid w:val="00927A77"/>
    <w:rsid w:val="00930369"/>
    <w:rsid w:val="0093040F"/>
    <w:rsid w:val="009307AD"/>
    <w:rsid w:val="00931203"/>
    <w:rsid w:val="00931545"/>
    <w:rsid w:val="00931D53"/>
    <w:rsid w:val="00932021"/>
    <w:rsid w:val="009321AC"/>
    <w:rsid w:val="00932AD0"/>
    <w:rsid w:val="00934122"/>
    <w:rsid w:val="009342E0"/>
    <w:rsid w:val="009344E8"/>
    <w:rsid w:val="00934DE8"/>
    <w:rsid w:val="00935072"/>
    <w:rsid w:val="009366FB"/>
    <w:rsid w:val="009376BD"/>
    <w:rsid w:val="009379A6"/>
    <w:rsid w:val="009403A4"/>
    <w:rsid w:val="00940CB6"/>
    <w:rsid w:val="00941957"/>
    <w:rsid w:val="00942B15"/>
    <w:rsid w:val="00942E35"/>
    <w:rsid w:val="00943197"/>
    <w:rsid w:val="00944904"/>
    <w:rsid w:val="00944A65"/>
    <w:rsid w:val="00945745"/>
    <w:rsid w:val="00945984"/>
    <w:rsid w:val="00945AE6"/>
    <w:rsid w:val="0094607D"/>
    <w:rsid w:val="00946F62"/>
    <w:rsid w:val="00947C32"/>
    <w:rsid w:val="00947C6F"/>
    <w:rsid w:val="00947D15"/>
    <w:rsid w:val="00950F1E"/>
    <w:rsid w:val="009515F2"/>
    <w:rsid w:val="00951E50"/>
    <w:rsid w:val="0095383E"/>
    <w:rsid w:val="00953A8E"/>
    <w:rsid w:val="00954803"/>
    <w:rsid w:val="0095525B"/>
    <w:rsid w:val="00956240"/>
    <w:rsid w:val="00956313"/>
    <w:rsid w:val="00956B7F"/>
    <w:rsid w:val="00956CB4"/>
    <w:rsid w:val="00957528"/>
    <w:rsid w:val="009609C2"/>
    <w:rsid w:val="00960A1B"/>
    <w:rsid w:val="00960D8C"/>
    <w:rsid w:val="0096182A"/>
    <w:rsid w:val="00961E4C"/>
    <w:rsid w:val="00962F4D"/>
    <w:rsid w:val="0096315E"/>
    <w:rsid w:val="0096350F"/>
    <w:rsid w:val="00963708"/>
    <w:rsid w:val="0096370A"/>
    <w:rsid w:val="00963DE0"/>
    <w:rsid w:val="00963DEB"/>
    <w:rsid w:val="00963E2D"/>
    <w:rsid w:val="009651D2"/>
    <w:rsid w:val="009669B2"/>
    <w:rsid w:val="00966BC9"/>
    <w:rsid w:val="00966FB2"/>
    <w:rsid w:val="009671A1"/>
    <w:rsid w:val="00967E4E"/>
    <w:rsid w:val="00972767"/>
    <w:rsid w:val="00974BEC"/>
    <w:rsid w:val="00975CD3"/>
    <w:rsid w:val="00982B75"/>
    <w:rsid w:val="00982DB6"/>
    <w:rsid w:val="00983593"/>
    <w:rsid w:val="009859CE"/>
    <w:rsid w:val="0098630D"/>
    <w:rsid w:val="00986554"/>
    <w:rsid w:val="009866C3"/>
    <w:rsid w:val="00986B7C"/>
    <w:rsid w:val="00986EBC"/>
    <w:rsid w:val="00987C9F"/>
    <w:rsid w:val="00987FEA"/>
    <w:rsid w:val="009900AB"/>
    <w:rsid w:val="00990FC3"/>
    <w:rsid w:val="00991B0E"/>
    <w:rsid w:val="00992142"/>
    <w:rsid w:val="0099303B"/>
    <w:rsid w:val="00993DA6"/>
    <w:rsid w:val="0099514C"/>
    <w:rsid w:val="00995544"/>
    <w:rsid w:val="00996530"/>
    <w:rsid w:val="00996CB8"/>
    <w:rsid w:val="00996CFC"/>
    <w:rsid w:val="00997415"/>
    <w:rsid w:val="009979DF"/>
    <w:rsid w:val="009A11D1"/>
    <w:rsid w:val="009A173D"/>
    <w:rsid w:val="009A1A2D"/>
    <w:rsid w:val="009A1E13"/>
    <w:rsid w:val="009A2C7B"/>
    <w:rsid w:val="009A2F01"/>
    <w:rsid w:val="009A3D13"/>
    <w:rsid w:val="009A5D1A"/>
    <w:rsid w:val="009A65E0"/>
    <w:rsid w:val="009A70CF"/>
    <w:rsid w:val="009A7598"/>
    <w:rsid w:val="009A7976"/>
    <w:rsid w:val="009A7A8A"/>
    <w:rsid w:val="009A7B4D"/>
    <w:rsid w:val="009A7B65"/>
    <w:rsid w:val="009B1407"/>
    <w:rsid w:val="009B1F56"/>
    <w:rsid w:val="009B2E29"/>
    <w:rsid w:val="009B35E2"/>
    <w:rsid w:val="009B3838"/>
    <w:rsid w:val="009B3C6A"/>
    <w:rsid w:val="009B3FFB"/>
    <w:rsid w:val="009B40AD"/>
    <w:rsid w:val="009B45DC"/>
    <w:rsid w:val="009B52C8"/>
    <w:rsid w:val="009B57D0"/>
    <w:rsid w:val="009B7FDE"/>
    <w:rsid w:val="009C342E"/>
    <w:rsid w:val="009C3A44"/>
    <w:rsid w:val="009C5209"/>
    <w:rsid w:val="009C533B"/>
    <w:rsid w:val="009C5B59"/>
    <w:rsid w:val="009C5ED1"/>
    <w:rsid w:val="009C669F"/>
    <w:rsid w:val="009C6B5A"/>
    <w:rsid w:val="009D1123"/>
    <w:rsid w:val="009D1921"/>
    <w:rsid w:val="009D1935"/>
    <w:rsid w:val="009D2F68"/>
    <w:rsid w:val="009D5D7B"/>
    <w:rsid w:val="009D6C86"/>
    <w:rsid w:val="009D7D94"/>
    <w:rsid w:val="009E00D2"/>
    <w:rsid w:val="009E0BF1"/>
    <w:rsid w:val="009E1A72"/>
    <w:rsid w:val="009E26B5"/>
    <w:rsid w:val="009E2C66"/>
    <w:rsid w:val="009E337F"/>
    <w:rsid w:val="009E3784"/>
    <w:rsid w:val="009E4301"/>
    <w:rsid w:val="009E4485"/>
    <w:rsid w:val="009E5818"/>
    <w:rsid w:val="009E5B60"/>
    <w:rsid w:val="009E5F76"/>
    <w:rsid w:val="009E6941"/>
    <w:rsid w:val="009F012C"/>
    <w:rsid w:val="009F0535"/>
    <w:rsid w:val="009F0D30"/>
    <w:rsid w:val="009F0E22"/>
    <w:rsid w:val="009F16CB"/>
    <w:rsid w:val="009F232F"/>
    <w:rsid w:val="009F3B0B"/>
    <w:rsid w:val="009F4078"/>
    <w:rsid w:val="009F42CF"/>
    <w:rsid w:val="009F5630"/>
    <w:rsid w:val="009F598F"/>
    <w:rsid w:val="009F5B6B"/>
    <w:rsid w:val="009F64EB"/>
    <w:rsid w:val="009F6D2C"/>
    <w:rsid w:val="009F777F"/>
    <w:rsid w:val="00A0062B"/>
    <w:rsid w:val="00A01340"/>
    <w:rsid w:val="00A014DA"/>
    <w:rsid w:val="00A03C93"/>
    <w:rsid w:val="00A04262"/>
    <w:rsid w:val="00A05605"/>
    <w:rsid w:val="00A10CD4"/>
    <w:rsid w:val="00A10E6F"/>
    <w:rsid w:val="00A11513"/>
    <w:rsid w:val="00A11537"/>
    <w:rsid w:val="00A115A8"/>
    <w:rsid w:val="00A116DF"/>
    <w:rsid w:val="00A11D2E"/>
    <w:rsid w:val="00A123C1"/>
    <w:rsid w:val="00A12AA6"/>
    <w:rsid w:val="00A12CF5"/>
    <w:rsid w:val="00A13401"/>
    <w:rsid w:val="00A1453C"/>
    <w:rsid w:val="00A145B3"/>
    <w:rsid w:val="00A14804"/>
    <w:rsid w:val="00A14BF0"/>
    <w:rsid w:val="00A15A63"/>
    <w:rsid w:val="00A15AB6"/>
    <w:rsid w:val="00A1623B"/>
    <w:rsid w:val="00A16650"/>
    <w:rsid w:val="00A16909"/>
    <w:rsid w:val="00A17506"/>
    <w:rsid w:val="00A177BA"/>
    <w:rsid w:val="00A20C5B"/>
    <w:rsid w:val="00A20DB1"/>
    <w:rsid w:val="00A2105D"/>
    <w:rsid w:val="00A21E25"/>
    <w:rsid w:val="00A2232A"/>
    <w:rsid w:val="00A227C3"/>
    <w:rsid w:val="00A234B7"/>
    <w:rsid w:val="00A23613"/>
    <w:rsid w:val="00A23DE5"/>
    <w:rsid w:val="00A25390"/>
    <w:rsid w:val="00A257FD"/>
    <w:rsid w:val="00A278FC"/>
    <w:rsid w:val="00A30B54"/>
    <w:rsid w:val="00A310FA"/>
    <w:rsid w:val="00A314AA"/>
    <w:rsid w:val="00A31B27"/>
    <w:rsid w:val="00A320C5"/>
    <w:rsid w:val="00A3356C"/>
    <w:rsid w:val="00A33790"/>
    <w:rsid w:val="00A343DA"/>
    <w:rsid w:val="00A344CC"/>
    <w:rsid w:val="00A35167"/>
    <w:rsid w:val="00A3570F"/>
    <w:rsid w:val="00A35B98"/>
    <w:rsid w:val="00A35CA9"/>
    <w:rsid w:val="00A36093"/>
    <w:rsid w:val="00A36CD2"/>
    <w:rsid w:val="00A37482"/>
    <w:rsid w:val="00A37C90"/>
    <w:rsid w:val="00A402ED"/>
    <w:rsid w:val="00A402FA"/>
    <w:rsid w:val="00A406C2"/>
    <w:rsid w:val="00A4095F"/>
    <w:rsid w:val="00A40AB1"/>
    <w:rsid w:val="00A40EBD"/>
    <w:rsid w:val="00A4105E"/>
    <w:rsid w:val="00A41DEA"/>
    <w:rsid w:val="00A42572"/>
    <w:rsid w:val="00A42DED"/>
    <w:rsid w:val="00A4328A"/>
    <w:rsid w:val="00A4338C"/>
    <w:rsid w:val="00A435E2"/>
    <w:rsid w:val="00A4460B"/>
    <w:rsid w:val="00A45809"/>
    <w:rsid w:val="00A45DD0"/>
    <w:rsid w:val="00A45E06"/>
    <w:rsid w:val="00A46091"/>
    <w:rsid w:val="00A4639F"/>
    <w:rsid w:val="00A469E4"/>
    <w:rsid w:val="00A471D6"/>
    <w:rsid w:val="00A500A8"/>
    <w:rsid w:val="00A5052C"/>
    <w:rsid w:val="00A505B2"/>
    <w:rsid w:val="00A50889"/>
    <w:rsid w:val="00A51213"/>
    <w:rsid w:val="00A51993"/>
    <w:rsid w:val="00A51B79"/>
    <w:rsid w:val="00A52054"/>
    <w:rsid w:val="00A520B0"/>
    <w:rsid w:val="00A52469"/>
    <w:rsid w:val="00A52828"/>
    <w:rsid w:val="00A52C66"/>
    <w:rsid w:val="00A532BA"/>
    <w:rsid w:val="00A54210"/>
    <w:rsid w:val="00A558D6"/>
    <w:rsid w:val="00A55B7E"/>
    <w:rsid w:val="00A55CC8"/>
    <w:rsid w:val="00A5671E"/>
    <w:rsid w:val="00A56C06"/>
    <w:rsid w:val="00A56DB9"/>
    <w:rsid w:val="00A57C1B"/>
    <w:rsid w:val="00A6032C"/>
    <w:rsid w:val="00A61473"/>
    <w:rsid w:val="00A626DC"/>
    <w:rsid w:val="00A62C8C"/>
    <w:rsid w:val="00A62EDA"/>
    <w:rsid w:val="00A6330D"/>
    <w:rsid w:val="00A637C3"/>
    <w:rsid w:val="00A63F64"/>
    <w:rsid w:val="00A64301"/>
    <w:rsid w:val="00A64BC9"/>
    <w:rsid w:val="00A662E2"/>
    <w:rsid w:val="00A66F21"/>
    <w:rsid w:val="00A67035"/>
    <w:rsid w:val="00A67685"/>
    <w:rsid w:val="00A677A8"/>
    <w:rsid w:val="00A67BF8"/>
    <w:rsid w:val="00A67E1D"/>
    <w:rsid w:val="00A711CE"/>
    <w:rsid w:val="00A71769"/>
    <w:rsid w:val="00A71E80"/>
    <w:rsid w:val="00A71F23"/>
    <w:rsid w:val="00A72559"/>
    <w:rsid w:val="00A73B6E"/>
    <w:rsid w:val="00A73ED1"/>
    <w:rsid w:val="00A740AC"/>
    <w:rsid w:val="00A74A1D"/>
    <w:rsid w:val="00A74E9F"/>
    <w:rsid w:val="00A7550A"/>
    <w:rsid w:val="00A75727"/>
    <w:rsid w:val="00A76B18"/>
    <w:rsid w:val="00A77297"/>
    <w:rsid w:val="00A777F6"/>
    <w:rsid w:val="00A77FE4"/>
    <w:rsid w:val="00A81B32"/>
    <w:rsid w:val="00A829F9"/>
    <w:rsid w:val="00A82FDE"/>
    <w:rsid w:val="00A83355"/>
    <w:rsid w:val="00A83F3B"/>
    <w:rsid w:val="00A85015"/>
    <w:rsid w:val="00A85069"/>
    <w:rsid w:val="00A85C7B"/>
    <w:rsid w:val="00A879E7"/>
    <w:rsid w:val="00A87B75"/>
    <w:rsid w:val="00A87FF0"/>
    <w:rsid w:val="00A90EC9"/>
    <w:rsid w:val="00A9237D"/>
    <w:rsid w:val="00A925FA"/>
    <w:rsid w:val="00A92BA5"/>
    <w:rsid w:val="00A938EF"/>
    <w:rsid w:val="00A955C3"/>
    <w:rsid w:val="00A96602"/>
    <w:rsid w:val="00A96F64"/>
    <w:rsid w:val="00A97020"/>
    <w:rsid w:val="00AA0155"/>
    <w:rsid w:val="00AA02A6"/>
    <w:rsid w:val="00AA050C"/>
    <w:rsid w:val="00AA1311"/>
    <w:rsid w:val="00AA2122"/>
    <w:rsid w:val="00AA3621"/>
    <w:rsid w:val="00AA384F"/>
    <w:rsid w:val="00AA4003"/>
    <w:rsid w:val="00AA49D8"/>
    <w:rsid w:val="00AA6834"/>
    <w:rsid w:val="00AA6C3F"/>
    <w:rsid w:val="00AA6CF8"/>
    <w:rsid w:val="00AA7AA4"/>
    <w:rsid w:val="00AA7FAF"/>
    <w:rsid w:val="00AB00EE"/>
    <w:rsid w:val="00AB0BF3"/>
    <w:rsid w:val="00AB0C99"/>
    <w:rsid w:val="00AB1339"/>
    <w:rsid w:val="00AB1EF7"/>
    <w:rsid w:val="00AB2393"/>
    <w:rsid w:val="00AB2FF6"/>
    <w:rsid w:val="00AB368E"/>
    <w:rsid w:val="00AB3C05"/>
    <w:rsid w:val="00AB4029"/>
    <w:rsid w:val="00AB5034"/>
    <w:rsid w:val="00AB52BD"/>
    <w:rsid w:val="00AB5E24"/>
    <w:rsid w:val="00AB600F"/>
    <w:rsid w:val="00AB6477"/>
    <w:rsid w:val="00AB728A"/>
    <w:rsid w:val="00AB7AE3"/>
    <w:rsid w:val="00AB7C19"/>
    <w:rsid w:val="00AB7E7D"/>
    <w:rsid w:val="00AC076C"/>
    <w:rsid w:val="00AC07D6"/>
    <w:rsid w:val="00AC0D79"/>
    <w:rsid w:val="00AC1D33"/>
    <w:rsid w:val="00AC23C8"/>
    <w:rsid w:val="00AC38F1"/>
    <w:rsid w:val="00AC4139"/>
    <w:rsid w:val="00AC4473"/>
    <w:rsid w:val="00AC4918"/>
    <w:rsid w:val="00AC50B8"/>
    <w:rsid w:val="00AC5149"/>
    <w:rsid w:val="00AC532B"/>
    <w:rsid w:val="00AC562E"/>
    <w:rsid w:val="00AC6A69"/>
    <w:rsid w:val="00AC6B20"/>
    <w:rsid w:val="00AC7455"/>
    <w:rsid w:val="00AC75E9"/>
    <w:rsid w:val="00AC7A02"/>
    <w:rsid w:val="00AC7FD5"/>
    <w:rsid w:val="00AD0270"/>
    <w:rsid w:val="00AD07D9"/>
    <w:rsid w:val="00AD0C82"/>
    <w:rsid w:val="00AD0D78"/>
    <w:rsid w:val="00AD24FA"/>
    <w:rsid w:val="00AD3326"/>
    <w:rsid w:val="00AD3356"/>
    <w:rsid w:val="00AD4142"/>
    <w:rsid w:val="00AD4947"/>
    <w:rsid w:val="00AD50B9"/>
    <w:rsid w:val="00AD574D"/>
    <w:rsid w:val="00AD5EB0"/>
    <w:rsid w:val="00AD5FEF"/>
    <w:rsid w:val="00AD7F6A"/>
    <w:rsid w:val="00AE0140"/>
    <w:rsid w:val="00AE04F4"/>
    <w:rsid w:val="00AE0B84"/>
    <w:rsid w:val="00AE12EB"/>
    <w:rsid w:val="00AE1BDE"/>
    <w:rsid w:val="00AE47FF"/>
    <w:rsid w:val="00AE4C98"/>
    <w:rsid w:val="00AE5259"/>
    <w:rsid w:val="00AE5449"/>
    <w:rsid w:val="00AE620C"/>
    <w:rsid w:val="00AE65F5"/>
    <w:rsid w:val="00AE6706"/>
    <w:rsid w:val="00AE6732"/>
    <w:rsid w:val="00AE6EE9"/>
    <w:rsid w:val="00AE7A48"/>
    <w:rsid w:val="00AF0FFC"/>
    <w:rsid w:val="00AF178A"/>
    <w:rsid w:val="00AF1BC6"/>
    <w:rsid w:val="00AF1E7B"/>
    <w:rsid w:val="00AF2263"/>
    <w:rsid w:val="00AF2386"/>
    <w:rsid w:val="00AF24B3"/>
    <w:rsid w:val="00AF291E"/>
    <w:rsid w:val="00AF4444"/>
    <w:rsid w:val="00AF4D48"/>
    <w:rsid w:val="00AF5787"/>
    <w:rsid w:val="00B0079A"/>
    <w:rsid w:val="00B01C49"/>
    <w:rsid w:val="00B01D82"/>
    <w:rsid w:val="00B02173"/>
    <w:rsid w:val="00B02934"/>
    <w:rsid w:val="00B032D3"/>
    <w:rsid w:val="00B05331"/>
    <w:rsid w:val="00B05729"/>
    <w:rsid w:val="00B059AB"/>
    <w:rsid w:val="00B0626E"/>
    <w:rsid w:val="00B110BE"/>
    <w:rsid w:val="00B11CD5"/>
    <w:rsid w:val="00B121AB"/>
    <w:rsid w:val="00B1290B"/>
    <w:rsid w:val="00B12C89"/>
    <w:rsid w:val="00B13074"/>
    <w:rsid w:val="00B13112"/>
    <w:rsid w:val="00B1312E"/>
    <w:rsid w:val="00B1387F"/>
    <w:rsid w:val="00B13F1A"/>
    <w:rsid w:val="00B13F5C"/>
    <w:rsid w:val="00B141B0"/>
    <w:rsid w:val="00B1466D"/>
    <w:rsid w:val="00B14B74"/>
    <w:rsid w:val="00B15C58"/>
    <w:rsid w:val="00B16280"/>
    <w:rsid w:val="00B16BC6"/>
    <w:rsid w:val="00B1709B"/>
    <w:rsid w:val="00B17E8A"/>
    <w:rsid w:val="00B17F15"/>
    <w:rsid w:val="00B21969"/>
    <w:rsid w:val="00B2354C"/>
    <w:rsid w:val="00B23A36"/>
    <w:rsid w:val="00B24858"/>
    <w:rsid w:val="00B251FE"/>
    <w:rsid w:val="00B255CD"/>
    <w:rsid w:val="00B25869"/>
    <w:rsid w:val="00B25D82"/>
    <w:rsid w:val="00B26F64"/>
    <w:rsid w:val="00B27D2B"/>
    <w:rsid w:val="00B30DC7"/>
    <w:rsid w:val="00B310CC"/>
    <w:rsid w:val="00B31AEA"/>
    <w:rsid w:val="00B31AFC"/>
    <w:rsid w:val="00B32119"/>
    <w:rsid w:val="00B32CEA"/>
    <w:rsid w:val="00B334C2"/>
    <w:rsid w:val="00B33EEB"/>
    <w:rsid w:val="00B33FE2"/>
    <w:rsid w:val="00B3458B"/>
    <w:rsid w:val="00B3483A"/>
    <w:rsid w:val="00B34DAB"/>
    <w:rsid w:val="00B35625"/>
    <w:rsid w:val="00B35934"/>
    <w:rsid w:val="00B35D09"/>
    <w:rsid w:val="00B35FFB"/>
    <w:rsid w:val="00B36147"/>
    <w:rsid w:val="00B36219"/>
    <w:rsid w:val="00B36401"/>
    <w:rsid w:val="00B36A2D"/>
    <w:rsid w:val="00B404F4"/>
    <w:rsid w:val="00B40EC9"/>
    <w:rsid w:val="00B416E6"/>
    <w:rsid w:val="00B42C24"/>
    <w:rsid w:val="00B433DC"/>
    <w:rsid w:val="00B43961"/>
    <w:rsid w:val="00B43AFE"/>
    <w:rsid w:val="00B449AA"/>
    <w:rsid w:val="00B44C35"/>
    <w:rsid w:val="00B44E5E"/>
    <w:rsid w:val="00B45957"/>
    <w:rsid w:val="00B4599C"/>
    <w:rsid w:val="00B46699"/>
    <w:rsid w:val="00B47331"/>
    <w:rsid w:val="00B477D9"/>
    <w:rsid w:val="00B47D4B"/>
    <w:rsid w:val="00B50D53"/>
    <w:rsid w:val="00B51181"/>
    <w:rsid w:val="00B51C7D"/>
    <w:rsid w:val="00B5428A"/>
    <w:rsid w:val="00B54692"/>
    <w:rsid w:val="00B548D2"/>
    <w:rsid w:val="00B56250"/>
    <w:rsid w:val="00B56C59"/>
    <w:rsid w:val="00B56D0D"/>
    <w:rsid w:val="00B60B08"/>
    <w:rsid w:val="00B610C7"/>
    <w:rsid w:val="00B62A19"/>
    <w:rsid w:val="00B6393B"/>
    <w:rsid w:val="00B64E1D"/>
    <w:rsid w:val="00B657E9"/>
    <w:rsid w:val="00B65B49"/>
    <w:rsid w:val="00B663E7"/>
    <w:rsid w:val="00B664F6"/>
    <w:rsid w:val="00B6780B"/>
    <w:rsid w:val="00B67CE5"/>
    <w:rsid w:val="00B70A54"/>
    <w:rsid w:val="00B70B5B"/>
    <w:rsid w:val="00B72E8A"/>
    <w:rsid w:val="00B739B0"/>
    <w:rsid w:val="00B74666"/>
    <w:rsid w:val="00B75565"/>
    <w:rsid w:val="00B75C50"/>
    <w:rsid w:val="00B76262"/>
    <w:rsid w:val="00B767FF"/>
    <w:rsid w:val="00B76B64"/>
    <w:rsid w:val="00B76C82"/>
    <w:rsid w:val="00B77D25"/>
    <w:rsid w:val="00B8025F"/>
    <w:rsid w:val="00B8182D"/>
    <w:rsid w:val="00B81F83"/>
    <w:rsid w:val="00B82363"/>
    <w:rsid w:val="00B825BC"/>
    <w:rsid w:val="00B829C8"/>
    <w:rsid w:val="00B82E0F"/>
    <w:rsid w:val="00B844AD"/>
    <w:rsid w:val="00B84A32"/>
    <w:rsid w:val="00B84D32"/>
    <w:rsid w:val="00B857A1"/>
    <w:rsid w:val="00B85C2C"/>
    <w:rsid w:val="00B85E41"/>
    <w:rsid w:val="00B861A5"/>
    <w:rsid w:val="00B862DD"/>
    <w:rsid w:val="00B86EFA"/>
    <w:rsid w:val="00B87DB9"/>
    <w:rsid w:val="00B90694"/>
    <w:rsid w:val="00B91BCF"/>
    <w:rsid w:val="00B929BC"/>
    <w:rsid w:val="00B92B35"/>
    <w:rsid w:val="00B92F3B"/>
    <w:rsid w:val="00B93583"/>
    <w:rsid w:val="00B93F5C"/>
    <w:rsid w:val="00B95F0B"/>
    <w:rsid w:val="00B967BF"/>
    <w:rsid w:val="00B96C9D"/>
    <w:rsid w:val="00B97BB8"/>
    <w:rsid w:val="00BA099E"/>
    <w:rsid w:val="00BA1956"/>
    <w:rsid w:val="00BA1D17"/>
    <w:rsid w:val="00BA1D33"/>
    <w:rsid w:val="00BA24E2"/>
    <w:rsid w:val="00BA2AE1"/>
    <w:rsid w:val="00BA30B7"/>
    <w:rsid w:val="00BA3216"/>
    <w:rsid w:val="00BA4DF2"/>
    <w:rsid w:val="00BA5032"/>
    <w:rsid w:val="00BA58E2"/>
    <w:rsid w:val="00BA648C"/>
    <w:rsid w:val="00BA6A06"/>
    <w:rsid w:val="00BA7659"/>
    <w:rsid w:val="00BA7974"/>
    <w:rsid w:val="00BB010E"/>
    <w:rsid w:val="00BB0842"/>
    <w:rsid w:val="00BB19CE"/>
    <w:rsid w:val="00BB29E4"/>
    <w:rsid w:val="00BB2E40"/>
    <w:rsid w:val="00BB33B9"/>
    <w:rsid w:val="00BB36DB"/>
    <w:rsid w:val="00BB3707"/>
    <w:rsid w:val="00BB381E"/>
    <w:rsid w:val="00BB4A59"/>
    <w:rsid w:val="00BB557B"/>
    <w:rsid w:val="00BB5A43"/>
    <w:rsid w:val="00BB5D42"/>
    <w:rsid w:val="00BB7141"/>
    <w:rsid w:val="00BB715C"/>
    <w:rsid w:val="00BB7B91"/>
    <w:rsid w:val="00BB7C21"/>
    <w:rsid w:val="00BC0541"/>
    <w:rsid w:val="00BC0EF6"/>
    <w:rsid w:val="00BC1328"/>
    <w:rsid w:val="00BC184E"/>
    <w:rsid w:val="00BC2297"/>
    <w:rsid w:val="00BC291F"/>
    <w:rsid w:val="00BC4457"/>
    <w:rsid w:val="00BC4A03"/>
    <w:rsid w:val="00BC4EDA"/>
    <w:rsid w:val="00BC6565"/>
    <w:rsid w:val="00BD0AEE"/>
    <w:rsid w:val="00BD0C6B"/>
    <w:rsid w:val="00BD0D33"/>
    <w:rsid w:val="00BD1D40"/>
    <w:rsid w:val="00BD2364"/>
    <w:rsid w:val="00BD2815"/>
    <w:rsid w:val="00BD39F3"/>
    <w:rsid w:val="00BD660C"/>
    <w:rsid w:val="00BD6616"/>
    <w:rsid w:val="00BD66A0"/>
    <w:rsid w:val="00BD6A83"/>
    <w:rsid w:val="00BD706E"/>
    <w:rsid w:val="00BD7544"/>
    <w:rsid w:val="00BD78A8"/>
    <w:rsid w:val="00BE10ED"/>
    <w:rsid w:val="00BE235C"/>
    <w:rsid w:val="00BE31E6"/>
    <w:rsid w:val="00BE42D5"/>
    <w:rsid w:val="00BE4813"/>
    <w:rsid w:val="00BE48FE"/>
    <w:rsid w:val="00BE4C63"/>
    <w:rsid w:val="00BE62C0"/>
    <w:rsid w:val="00BE72BD"/>
    <w:rsid w:val="00BE7F99"/>
    <w:rsid w:val="00BF0186"/>
    <w:rsid w:val="00BF0566"/>
    <w:rsid w:val="00BF125F"/>
    <w:rsid w:val="00BF17D0"/>
    <w:rsid w:val="00BF3205"/>
    <w:rsid w:val="00BF384C"/>
    <w:rsid w:val="00BF5758"/>
    <w:rsid w:val="00BF5A2F"/>
    <w:rsid w:val="00BF5E69"/>
    <w:rsid w:val="00BF629B"/>
    <w:rsid w:val="00BF6E46"/>
    <w:rsid w:val="00BF6E9F"/>
    <w:rsid w:val="00BF7C71"/>
    <w:rsid w:val="00C002CD"/>
    <w:rsid w:val="00C01629"/>
    <w:rsid w:val="00C025EC"/>
    <w:rsid w:val="00C027D6"/>
    <w:rsid w:val="00C02DC9"/>
    <w:rsid w:val="00C03375"/>
    <w:rsid w:val="00C048E9"/>
    <w:rsid w:val="00C04929"/>
    <w:rsid w:val="00C04D75"/>
    <w:rsid w:val="00C04ECF"/>
    <w:rsid w:val="00C06A89"/>
    <w:rsid w:val="00C07147"/>
    <w:rsid w:val="00C074C5"/>
    <w:rsid w:val="00C10867"/>
    <w:rsid w:val="00C110D2"/>
    <w:rsid w:val="00C11385"/>
    <w:rsid w:val="00C114AF"/>
    <w:rsid w:val="00C114CE"/>
    <w:rsid w:val="00C11763"/>
    <w:rsid w:val="00C11D0D"/>
    <w:rsid w:val="00C1206F"/>
    <w:rsid w:val="00C12A88"/>
    <w:rsid w:val="00C12E2C"/>
    <w:rsid w:val="00C13281"/>
    <w:rsid w:val="00C13CC6"/>
    <w:rsid w:val="00C1422F"/>
    <w:rsid w:val="00C14D12"/>
    <w:rsid w:val="00C14FF7"/>
    <w:rsid w:val="00C15861"/>
    <w:rsid w:val="00C15F7B"/>
    <w:rsid w:val="00C16C36"/>
    <w:rsid w:val="00C177A3"/>
    <w:rsid w:val="00C17A81"/>
    <w:rsid w:val="00C17DA2"/>
    <w:rsid w:val="00C20EDE"/>
    <w:rsid w:val="00C2213B"/>
    <w:rsid w:val="00C22E5E"/>
    <w:rsid w:val="00C23507"/>
    <w:rsid w:val="00C23AEF"/>
    <w:rsid w:val="00C24FBF"/>
    <w:rsid w:val="00C2501C"/>
    <w:rsid w:val="00C252B5"/>
    <w:rsid w:val="00C26427"/>
    <w:rsid w:val="00C26ACB"/>
    <w:rsid w:val="00C277C4"/>
    <w:rsid w:val="00C3015F"/>
    <w:rsid w:val="00C30D72"/>
    <w:rsid w:val="00C31F8A"/>
    <w:rsid w:val="00C32228"/>
    <w:rsid w:val="00C33336"/>
    <w:rsid w:val="00C333C6"/>
    <w:rsid w:val="00C33633"/>
    <w:rsid w:val="00C3390C"/>
    <w:rsid w:val="00C34C76"/>
    <w:rsid w:val="00C34F0C"/>
    <w:rsid w:val="00C36769"/>
    <w:rsid w:val="00C36EF7"/>
    <w:rsid w:val="00C37234"/>
    <w:rsid w:val="00C3753E"/>
    <w:rsid w:val="00C4009A"/>
    <w:rsid w:val="00C40D2A"/>
    <w:rsid w:val="00C40E55"/>
    <w:rsid w:val="00C41E8B"/>
    <w:rsid w:val="00C429F7"/>
    <w:rsid w:val="00C4308A"/>
    <w:rsid w:val="00C43732"/>
    <w:rsid w:val="00C4410E"/>
    <w:rsid w:val="00C4435E"/>
    <w:rsid w:val="00C44BED"/>
    <w:rsid w:val="00C468FC"/>
    <w:rsid w:val="00C4738D"/>
    <w:rsid w:val="00C52354"/>
    <w:rsid w:val="00C52628"/>
    <w:rsid w:val="00C53223"/>
    <w:rsid w:val="00C53A3B"/>
    <w:rsid w:val="00C53CA1"/>
    <w:rsid w:val="00C548B4"/>
    <w:rsid w:val="00C54922"/>
    <w:rsid w:val="00C54C6B"/>
    <w:rsid w:val="00C5523E"/>
    <w:rsid w:val="00C55254"/>
    <w:rsid w:val="00C559B3"/>
    <w:rsid w:val="00C56C9A"/>
    <w:rsid w:val="00C57E8E"/>
    <w:rsid w:val="00C60939"/>
    <w:rsid w:val="00C609EB"/>
    <w:rsid w:val="00C60A40"/>
    <w:rsid w:val="00C61378"/>
    <w:rsid w:val="00C61BC8"/>
    <w:rsid w:val="00C63147"/>
    <w:rsid w:val="00C633CB"/>
    <w:rsid w:val="00C64C59"/>
    <w:rsid w:val="00C64CC7"/>
    <w:rsid w:val="00C6547F"/>
    <w:rsid w:val="00C65B6D"/>
    <w:rsid w:val="00C65D45"/>
    <w:rsid w:val="00C668C9"/>
    <w:rsid w:val="00C668F6"/>
    <w:rsid w:val="00C66953"/>
    <w:rsid w:val="00C66B40"/>
    <w:rsid w:val="00C66C11"/>
    <w:rsid w:val="00C6700C"/>
    <w:rsid w:val="00C6736C"/>
    <w:rsid w:val="00C67759"/>
    <w:rsid w:val="00C678EF"/>
    <w:rsid w:val="00C67B6F"/>
    <w:rsid w:val="00C67F01"/>
    <w:rsid w:val="00C70494"/>
    <w:rsid w:val="00C7058F"/>
    <w:rsid w:val="00C7207E"/>
    <w:rsid w:val="00C72098"/>
    <w:rsid w:val="00C72276"/>
    <w:rsid w:val="00C7403B"/>
    <w:rsid w:val="00C7473A"/>
    <w:rsid w:val="00C74C61"/>
    <w:rsid w:val="00C759AA"/>
    <w:rsid w:val="00C764D8"/>
    <w:rsid w:val="00C76540"/>
    <w:rsid w:val="00C767B4"/>
    <w:rsid w:val="00C77A2F"/>
    <w:rsid w:val="00C77FB2"/>
    <w:rsid w:val="00C8014F"/>
    <w:rsid w:val="00C810AA"/>
    <w:rsid w:val="00C82ED6"/>
    <w:rsid w:val="00C83031"/>
    <w:rsid w:val="00C83E9A"/>
    <w:rsid w:val="00C8412A"/>
    <w:rsid w:val="00C842CD"/>
    <w:rsid w:val="00C855CE"/>
    <w:rsid w:val="00C85DEA"/>
    <w:rsid w:val="00C8645B"/>
    <w:rsid w:val="00C86ABD"/>
    <w:rsid w:val="00C870EE"/>
    <w:rsid w:val="00C87B97"/>
    <w:rsid w:val="00C87D32"/>
    <w:rsid w:val="00C90F23"/>
    <w:rsid w:val="00C91097"/>
    <w:rsid w:val="00C91387"/>
    <w:rsid w:val="00C925D4"/>
    <w:rsid w:val="00C92CB6"/>
    <w:rsid w:val="00C9352D"/>
    <w:rsid w:val="00C946BC"/>
    <w:rsid w:val="00C95767"/>
    <w:rsid w:val="00C95845"/>
    <w:rsid w:val="00C963B4"/>
    <w:rsid w:val="00C966F5"/>
    <w:rsid w:val="00C96AF5"/>
    <w:rsid w:val="00C971EF"/>
    <w:rsid w:val="00CA1BA6"/>
    <w:rsid w:val="00CA2B70"/>
    <w:rsid w:val="00CA2CB2"/>
    <w:rsid w:val="00CA3630"/>
    <w:rsid w:val="00CA3711"/>
    <w:rsid w:val="00CA3866"/>
    <w:rsid w:val="00CA3EE0"/>
    <w:rsid w:val="00CA421C"/>
    <w:rsid w:val="00CA49CF"/>
    <w:rsid w:val="00CA5B1E"/>
    <w:rsid w:val="00CA64C7"/>
    <w:rsid w:val="00CA6536"/>
    <w:rsid w:val="00CA7F32"/>
    <w:rsid w:val="00CB0430"/>
    <w:rsid w:val="00CB15C3"/>
    <w:rsid w:val="00CB15D9"/>
    <w:rsid w:val="00CB198F"/>
    <w:rsid w:val="00CB21E0"/>
    <w:rsid w:val="00CB2AF2"/>
    <w:rsid w:val="00CB2B7A"/>
    <w:rsid w:val="00CB2CC3"/>
    <w:rsid w:val="00CB2F62"/>
    <w:rsid w:val="00CB2F7B"/>
    <w:rsid w:val="00CB31FB"/>
    <w:rsid w:val="00CB3304"/>
    <w:rsid w:val="00CB3633"/>
    <w:rsid w:val="00CB3CAA"/>
    <w:rsid w:val="00CB4D8E"/>
    <w:rsid w:val="00CB518B"/>
    <w:rsid w:val="00CB56AF"/>
    <w:rsid w:val="00CB5D21"/>
    <w:rsid w:val="00CB7E1A"/>
    <w:rsid w:val="00CC02A6"/>
    <w:rsid w:val="00CC20BD"/>
    <w:rsid w:val="00CC3713"/>
    <w:rsid w:val="00CC3F38"/>
    <w:rsid w:val="00CC3FD1"/>
    <w:rsid w:val="00CC4627"/>
    <w:rsid w:val="00CC6259"/>
    <w:rsid w:val="00CC62DF"/>
    <w:rsid w:val="00CC658E"/>
    <w:rsid w:val="00CC6B34"/>
    <w:rsid w:val="00CC6C34"/>
    <w:rsid w:val="00CC74A4"/>
    <w:rsid w:val="00CD0552"/>
    <w:rsid w:val="00CD152D"/>
    <w:rsid w:val="00CD1B97"/>
    <w:rsid w:val="00CD1BEA"/>
    <w:rsid w:val="00CD1CDC"/>
    <w:rsid w:val="00CD3110"/>
    <w:rsid w:val="00CD3216"/>
    <w:rsid w:val="00CD3650"/>
    <w:rsid w:val="00CD418C"/>
    <w:rsid w:val="00CD5BBA"/>
    <w:rsid w:val="00CD7119"/>
    <w:rsid w:val="00CD7968"/>
    <w:rsid w:val="00CD79A8"/>
    <w:rsid w:val="00CD7B35"/>
    <w:rsid w:val="00CE0A90"/>
    <w:rsid w:val="00CE0D65"/>
    <w:rsid w:val="00CE0E66"/>
    <w:rsid w:val="00CE0FBC"/>
    <w:rsid w:val="00CE1405"/>
    <w:rsid w:val="00CE1DB5"/>
    <w:rsid w:val="00CE20E4"/>
    <w:rsid w:val="00CE2371"/>
    <w:rsid w:val="00CE2EC0"/>
    <w:rsid w:val="00CE36B3"/>
    <w:rsid w:val="00CE397E"/>
    <w:rsid w:val="00CE3E40"/>
    <w:rsid w:val="00CE50E4"/>
    <w:rsid w:val="00CE54C0"/>
    <w:rsid w:val="00CE6864"/>
    <w:rsid w:val="00CE6D38"/>
    <w:rsid w:val="00CE7299"/>
    <w:rsid w:val="00CE730D"/>
    <w:rsid w:val="00CE75EE"/>
    <w:rsid w:val="00CF0B13"/>
    <w:rsid w:val="00CF0E0B"/>
    <w:rsid w:val="00CF0F5A"/>
    <w:rsid w:val="00CF1396"/>
    <w:rsid w:val="00CF28A2"/>
    <w:rsid w:val="00CF31E0"/>
    <w:rsid w:val="00CF3D3B"/>
    <w:rsid w:val="00CF3E22"/>
    <w:rsid w:val="00CF5A04"/>
    <w:rsid w:val="00CF5CEF"/>
    <w:rsid w:val="00CF6FDB"/>
    <w:rsid w:val="00CF785E"/>
    <w:rsid w:val="00CF7A40"/>
    <w:rsid w:val="00D00D67"/>
    <w:rsid w:val="00D01404"/>
    <w:rsid w:val="00D0167A"/>
    <w:rsid w:val="00D017F2"/>
    <w:rsid w:val="00D024AE"/>
    <w:rsid w:val="00D02EF8"/>
    <w:rsid w:val="00D0465F"/>
    <w:rsid w:val="00D0619C"/>
    <w:rsid w:val="00D064AB"/>
    <w:rsid w:val="00D06550"/>
    <w:rsid w:val="00D06B1C"/>
    <w:rsid w:val="00D06C81"/>
    <w:rsid w:val="00D0745B"/>
    <w:rsid w:val="00D07525"/>
    <w:rsid w:val="00D07890"/>
    <w:rsid w:val="00D07D6A"/>
    <w:rsid w:val="00D10D03"/>
    <w:rsid w:val="00D10E2A"/>
    <w:rsid w:val="00D11A60"/>
    <w:rsid w:val="00D11E09"/>
    <w:rsid w:val="00D136CB"/>
    <w:rsid w:val="00D13D7B"/>
    <w:rsid w:val="00D150B0"/>
    <w:rsid w:val="00D158C3"/>
    <w:rsid w:val="00D160DD"/>
    <w:rsid w:val="00D16560"/>
    <w:rsid w:val="00D16EE4"/>
    <w:rsid w:val="00D214F0"/>
    <w:rsid w:val="00D21B48"/>
    <w:rsid w:val="00D23922"/>
    <w:rsid w:val="00D24804"/>
    <w:rsid w:val="00D25033"/>
    <w:rsid w:val="00D25ADE"/>
    <w:rsid w:val="00D25C5C"/>
    <w:rsid w:val="00D26132"/>
    <w:rsid w:val="00D264AF"/>
    <w:rsid w:val="00D27A0A"/>
    <w:rsid w:val="00D31694"/>
    <w:rsid w:val="00D32299"/>
    <w:rsid w:val="00D32E33"/>
    <w:rsid w:val="00D334F7"/>
    <w:rsid w:val="00D33BEB"/>
    <w:rsid w:val="00D3503E"/>
    <w:rsid w:val="00D35E18"/>
    <w:rsid w:val="00D36B16"/>
    <w:rsid w:val="00D37498"/>
    <w:rsid w:val="00D3750B"/>
    <w:rsid w:val="00D403D8"/>
    <w:rsid w:val="00D408C1"/>
    <w:rsid w:val="00D40B55"/>
    <w:rsid w:val="00D40EAD"/>
    <w:rsid w:val="00D418D3"/>
    <w:rsid w:val="00D4208D"/>
    <w:rsid w:val="00D429A4"/>
    <w:rsid w:val="00D42A24"/>
    <w:rsid w:val="00D430BB"/>
    <w:rsid w:val="00D43544"/>
    <w:rsid w:val="00D4356F"/>
    <w:rsid w:val="00D43FE6"/>
    <w:rsid w:val="00D4410E"/>
    <w:rsid w:val="00D44509"/>
    <w:rsid w:val="00D458DB"/>
    <w:rsid w:val="00D4667E"/>
    <w:rsid w:val="00D46EB3"/>
    <w:rsid w:val="00D4713C"/>
    <w:rsid w:val="00D472F8"/>
    <w:rsid w:val="00D47690"/>
    <w:rsid w:val="00D47B45"/>
    <w:rsid w:val="00D500D9"/>
    <w:rsid w:val="00D5051F"/>
    <w:rsid w:val="00D505CF"/>
    <w:rsid w:val="00D50E50"/>
    <w:rsid w:val="00D51290"/>
    <w:rsid w:val="00D51E62"/>
    <w:rsid w:val="00D52984"/>
    <w:rsid w:val="00D5321B"/>
    <w:rsid w:val="00D549BD"/>
    <w:rsid w:val="00D54BB3"/>
    <w:rsid w:val="00D558E2"/>
    <w:rsid w:val="00D5670F"/>
    <w:rsid w:val="00D56B7B"/>
    <w:rsid w:val="00D60C60"/>
    <w:rsid w:val="00D60CB5"/>
    <w:rsid w:val="00D612C3"/>
    <w:rsid w:val="00D62108"/>
    <w:rsid w:val="00D62BBD"/>
    <w:rsid w:val="00D6483D"/>
    <w:rsid w:val="00D6493A"/>
    <w:rsid w:val="00D64992"/>
    <w:rsid w:val="00D65F63"/>
    <w:rsid w:val="00D66DE0"/>
    <w:rsid w:val="00D676BC"/>
    <w:rsid w:val="00D71218"/>
    <w:rsid w:val="00D749AD"/>
    <w:rsid w:val="00D7547A"/>
    <w:rsid w:val="00D755D9"/>
    <w:rsid w:val="00D756D3"/>
    <w:rsid w:val="00D75F94"/>
    <w:rsid w:val="00D766F6"/>
    <w:rsid w:val="00D76A98"/>
    <w:rsid w:val="00D77E91"/>
    <w:rsid w:val="00D8063E"/>
    <w:rsid w:val="00D80EBA"/>
    <w:rsid w:val="00D80F54"/>
    <w:rsid w:val="00D82197"/>
    <w:rsid w:val="00D82D13"/>
    <w:rsid w:val="00D82EDA"/>
    <w:rsid w:val="00D8369A"/>
    <w:rsid w:val="00D8392F"/>
    <w:rsid w:val="00D83FE7"/>
    <w:rsid w:val="00D8433D"/>
    <w:rsid w:val="00D8505D"/>
    <w:rsid w:val="00D8507A"/>
    <w:rsid w:val="00D87C20"/>
    <w:rsid w:val="00D87C6F"/>
    <w:rsid w:val="00D9027B"/>
    <w:rsid w:val="00D90906"/>
    <w:rsid w:val="00D91250"/>
    <w:rsid w:val="00D91A51"/>
    <w:rsid w:val="00D91F01"/>
    <w:rsid w:val="00D923CE"/>
    <w:rsid w:val="00D926A1"/>
    <w:rsid w:val="00D92C54"/>
    <w:rsid w:val="00D94062"/>
    <w:rsid w:val="00D94BAB"/>
    <w:rsid w:val="00D957BD"/>
    <w:rsid w:val="00D95866"/>
    <w:rsid w:val="00D97BB3"/>
    <w:rsid w:val="00D97FDC"/>
    <w:rsid w:val="00D97FF8"/>
    <w:rsid w:val="00DA1013"/>
    <w:rsid w:val="00DA1C56"/>
    <w:rsid w:val="00DA3169"/>
    <w:rsid w:val="00DA5384"/>
    <w:rsid w:val="00DA56F0"/>
    <w:rsid w:val="00DA5A55"/>
    <w:rsid w:val="00DA5BCC"/>
    <w:rsid w:val="00DA720E"/>
    <w:rsid w:val="00DA7C71"/>
    <w:rsid w:val="00DB0185"/>
    <w:rsid w:val="00DB1068"/>
    <w:rsid w:val="00DB2937"/>
    <w:rsid w:val="00DB5475"/>
    <w:rsid w:val="00DB796F"/>
    <w:rsid w:val="00DC00B6"/>
    <w:rsid w:val="00DC0899"/>
    <w:rsid w:val="00DC1107"/>
    <w:rsid w:val="00DC146F"/>
    <w:rsid w:val="00DC1499"/>
    <w:rsid w:val="00DC1658"/>
    <w:rsid w:val="00DC1D80"/>
    <w:rsid w:val="00DC22B0"/>
    <w:rsid w:val="00DC288A"/>
    <w:rsid w:val="00DC2DB1"/>
    <w:rsid w:val="00DC3BCF"/>
    <w:rsid w:val="00DC3F34"/>
    <w:rsid w:val="00DC4C27"/>
    <w:rsid w:val="00DC6571"/>
    <w:rsid w:val="00DC74F5"/>
    <w:rsid w:val="00DC7A8A"/>
    <w:rsid w:val="00DD04F9"/>
    <w:rsid w:val="00DD0B1F"/>
    <w:rsid w:val="00DD1141"/>
    <w:rsid w:val="00DD2275"/>
    <w:rsid w:val="00DD3107"/>
    <w:rsid w:val="00DD3245"/>
    <w:rsid w:val="00DD34CA"/>
    <w:rsid w:val="00DD35B2"/>
    <w:rsid w:val="00DD3D0F"/>
    <w:rsid w:val="00DD5598"/>
    <w:rsid w:val="00DD596B"/>
    <w:rsid w:val="00DD59E4"/>
    <w:rsid w:val="00DD6062"/>
    <w:rsid w:val="00DD64C4"/>
    <w:rsid w:val="00DD6797"/>
    <w:rsid w:val="00DD7082"/>
    <w:rsid w:val="00DD72D9"/>
    <w:rsid w:val="00DD72F3"/>
    <w:rsid w:val="00DE1151"/>
    <w:rsid w:val="00DE122C"/>
    <w:rsid w:val="00DE12EE"/>
    <w:rsid w:val="00DE165B"/>
    <w:rsid w:val="00DE1E86"/>
    <w:rsid w:val="00DE26E9"/>
    <w:rsid w:val="00DE2B7B"/>
    <w:rsid w:val="00DE4A74"/>
    <w:rsid w:val="00DE4B7D"/>
    <w:rsid w:val="00DE5788"/>
    <w:rsid w:val="00DE5857"/>
    <w:rsid w:val="00DE589E"/>
    <w:rsid w:val="00DE5A21"/>
    <w:rsid w:val="00DE5E9C"/>
    <w:rsid w:val="00DE64CA"/>
    <w:rsid w:val="00DE67DC"/>
    <w:rsid w:val="00DE6BBB"/>
    <w:rsid w:val="00DE7E5C"/>
    <w:rsid w:val="00DF0352"/>
    <w:rsid w:val="00DF0D54"/>
    <w:rsid w:val="00DF11BE"/>
    <w:rsid w:val="00DF1A33"/>
    <w:rsid w:val="00DF2408"/>
    <w:rsid w:val="00DF2F48"/>
    <w:rsid w:val="00DF2F4F"/>
    <w:rsid w:val="00DF39D2"/>
    <w:rsid w:val="00DF4427"/>
    <w:rsid w:val="00DF52A4"/>
    <w:rsid w:val="00DF59B1"/>
    <w:rsid w:val="00DF5A4F"/>
    <w:rsid w:val="00DF5D35"/>
    <w:rsid w:val="00DF60CE"/>
    <w:rsid w:val="00DF7203"/>
    <w:rsid w:val="00DF7860"/>
    <w:rsid w:val="00DF7C99"/>
    <w:rsid w:val="00DF7ED4"/>
    <w:rsid w:val="00E0030E"/>
    <w:rsid w:val="00E00597"/>
    <w:rsid w:val="00E0096A"/>
    <w:rsid w:val="00E00FAA"/>
    <w:rsid w:val="00E03226"/>
    <w:rsid w:val="00E03D99"/>
    <w:rsid w:val="00E03F77"/>
    <w:rsid w:val="00E054E6"/>
    <w:rsid w:val="00E057C6"/>
    <w:rsid w:val="00E05D59"/>
    <w:rsid w:val="00E05EF8"/>
    <w:rsid w:val="00E06135"/>
    <w:rsid w:val="00E0631E"/>
    <w:rsid w:val="00E064A8"/>
    <w:rsid w:val="00E07188"/>
    <w:rsid w:val="00E075D4"/>
    <w:rsid w:val="00E07C24"/>
    <w:rsid w:val="00E07D22"/>
    <w:rsid w:val="00E1006E"/>
    <w:rsid w:val="00E10808"/>
    <w:rsid w:val="00E10CF5"/>
    <w:rsid w:val="00E113E6"/>
    <w:rsid w:val="00E1182A"/>
    <w:rsid w:val="00E12B8A"/>
    <w:rsid w:val="00E12C2C"/>
    <w:rsid w:val="00E13353"/>
    <w:rsid w:val="00E1370F"/>
    <w:rsid w:val="00E13C3C"/>
    <w:rsid w:val="00E14203"/>
    <w:rsid w:val="00E14CBF"/>
    <w:rsid w:val="00E15EE2"/>
    <w:rsid w:val="00E1607C"/>
    <w:rsid w:val="00E16AA6"/>
    <w:rsid w:val="00E16B73"/>
    <w:rsid w:val="00E17932"/>
    <w:rsid w:val="00E17D9D"/>
    <w:rsid w:val="00E202E3"/>
    <w:rsid w:val="00E22E4F"/>
    <w:rsid w:val="00E230B2"/>
    <w:rsid w:val="00E2317E"/>
    <w:rsid w:val="00E2351A"/>
    <w:rsid w:val="00E23741"/>
    <w:rsid w:val="00E237BF"/>
    <w:rsid w:val="00E2387A"/>
    <w:rsid w:val="00E25FCA"/>
    <w:rsid w:val="00E2637F"/>
    <w:rsid w:val="00E27584"/>
    <w:rsid w:val="00E3020B"/>
    <w:rsid w:val="00E302A7"/>
    <w:rsid w:val="00E30B97"/>
    <w:rsid w:val="00E31664"/>
    <w:rsid w:val="00E31C8B"/>
    <w:rsid w:val="00E31CD1"/>
    <w:rsid w:val="00E32E2F"/>
    <w:rsid w:val="00E34A0E"/>
    <w:rsid w:val="00E34BCF"/>
    <w:rsid w:val="00E35E94"/>
    <w:rsid w:val="00E3609E"/>
    <w:rsid w:val="00E36374"/>
    <w:rsid w:val="00E363DB"/>
    <w:rsid w:val="00E368FB"/>
    <w:rsid w:val="00E36FF2"/>
    <w:rsid w:val="00E370A0"/>
    <w:rsid w:val="00E37431"/>
    <w:rsid w:val="00E37D89"/>
    <w:rsid w:val="00E40BB4"/>
    <w:rsid w:val="00E412E4"/>
    <w:rsid w:val="00E413CD"/>
    <w:rsid w:val="00E41E9F"/>
    <w:rsid w:val="00E42BBF"/>
    <w:rsid w:val="00E42EBE"/>
    <w:rsid w:val="00E42F72"/>
    <w:rsid w:val="00E4371A"/>
    <w:rsid w:val="00E43B4A"/>
    <w:rsid w:val="00E47332"/>
    <w:rsid w:val="00E506A1"/>
    <w:rsid w:val="00E50717"/>
    <w:rsid w:val="00E513ED"/>
    <w:rsid w:val="00E520A3"/>
    <w:rsid w:val="00E52509"/>
    <w:rsid w:val="00E5343C"/>
    <w:rsid w:val="00E55219"/>
    <w:rsid w:val="00E56712"/>
    <w:rsid w:val="00E60F56"/>
    <w:rsid w:val="00E61D28"/>
    <w:rsid w:val="00E62187"/>
    <w:rsid w:val="00E633E5"/>
    <w:rsid w:val="00E63435"/>
    <w:rsid w:val="00E63AD2"/>
    <w:rsid w:val="00E6416E"/>
    <w:rsid w:val="00E64501"/>
    <w:rsid w:val="00E645E4"/>
    <w:rsid w:val="00E64C60"/>
    <w:rsid w:val="00E651AF"/>
    <w:rsid w:val="00E656C3"/>
    <w:rsid w:val="00E65F07"/>
    <w:rsid w:val="00E6616B"/>
    <w:rsid w:val="00E665CA"/>
    <w:rsid w:val="00E707B7"/>
    <w:rsid w:val="00E70AFE"/>
    <w:rsid w:val="00E710F3"/>
    <w:rsid w:val="00E71962"/>
    <w:rsid w:val="00E71CE5"/>
    <w:rsid w:val="00E71D54"/>
    <w:rsid w:val="00E72E73"/>
    <w:rsid w:val="00E73A02"/>
    <w:rsid w:val="00E73CD1"/>
    <w:rsid w:val="00E74384"/>
    <w:rsid w:val="00E75488"/>
    <w:rsid w:val="00E759BA"/>
    <w:rsid w:val="00E76E9B"/>
    <w:rsid w:val="00E77066"/>
    <w:rsid w:val="00E772E0"/>
    <w:rsid w:val="00E8073B"/>
    <w:rsid w:val="00E80C8A"/>
    <w:rsid w:val="00E814A3"/>
    <w:rsid w:val="00E8328D"/>
    <w:rsid w:val="00E848FD"/>
    <w:rsid w:val="00E84F8C"/>
    <w:rsid w:val="00E85A8D"/>
    <w:rsid w:val="00E8677F"/>
    <w:rsid w:val="00E909CD"/>
    <w:rsid w:val="00E91B85"/>
    <w:rsid w:val="00E922CD"/>
    <w:rsid w:val="00E92AF1"/>
    <w:rsid w:val="00E92F8C"/>
    <w:rsid w:val="00E93DFC"/>
    <w:rsid w:val="00E942A9"/>
    <w:rsid w:val="00E94B6D"/>
    <w:rsid w:val="00E956CC"/>
    <w:rsid w:val="00E9588C"/>
    <w:rsid w:val="00E95BAC"/>
    <w:rsid w:val="00E95DA8"/>
    <w:rsid w:val="00E95FDF"/>
    <w:rsid w:val="00E96B2F"/>
    <w:rsid w:val="00E978F9"/>
    <w:rsid w:val="00EA0AC1"/>
    <w:rsid w:val="00EA15F8"/>
    <w:rsid w:val="00EA1780"/>
    <w:rsid w:val="00EA2D82"/>
    <w:rsid w:val="00EA3311"/>
    <w:rsid w:val="00EA33DC"/>
    <w:rsid w:val="00EA3433"/>
    <w:rsid w:val="00EA4878"/>
    <w:rsid w:val="00EA4D7D"/>
    <w:rsid w:val="00EA4FBC"/>
    <w:rsid w:val="00EA5878"/>
    <w:rsid w:val="00EA7F3B"/>
    <w:rsid w:val="00EB0B50"/>
    <w:rsid w:val="00EB245F"/>
    <w:rsid w:val="00EB26CE"/>
    <w:rsid w:val="00EB3F2B"/>
    <w:rsid w:val="00EB40F2"/>
    <w:rsid w:val="00EB4DE6"/>
    <w:rsid w:val="00EB4E4D"/>
    <w:rsid w:val="00EB4F98"/>
    <w:rsid w:val="00EB516B"/>
    <w:rsid w:val="00EB5529"/>
    <w:rsid w:val="00EB6FBD"/>
    <w:rsid w:val="00EB7285"/>
    <w:rsid w:val="00EB732F"/>
    <w:rsid w:val="00EB75D2"/>
    <w:rsid w:val="00EC067D"/>
    <w:rsid w:val="00EC07B0"/>
    <w:rsid w:val="00EC0F04"/>
    <w:rsid w:val="00EC17C6"/>
    <w:rsid w:val="00EC211C"/>
    <w:rsid w:val="00EC2131"/>
    <w:rsid w:val="00EC2299"/>
    <w:rsid w:val="00EC23C7"/>
    <w:rsid w:val="00EC25E9"/>
    <w:rsid w:val="00EC28C2"/>
    <w:rsid w:val="00EC3C6A"/>
    <w:rsid w:val="00EC4429"/>
    <w:rsid w:val="00EC5198"/>
    <w:rsid w:val="00EC56E9"/>
    <w:rsid w:val="00EC5C0B"/>
    <w:rsid w:val="00EC5E58"/>
    <w:rsid w:val="00EC6266"/>
    <w:rsid w:val="00EC6E82"/>
    <w:rsid w:val="00EC7CC1"/>
    <w:rsid w:val="00EC7DB7"/>
    <w:rsid w:val="00ED038F"/>
    <w:rsid w:val="00ED03EA"/>
    <w:rsid w:val="00ED05A3"/>
    <w:rsid w:val="00ED0F08"/>
    <w:rsid w:val="00ED115E"/>
    <w:rsid w:val="00ED1978"/>
    <w:rsid w:val="00ED2080"/>
    <w:rsid w:val="00ED3B07"/>
    <w:rsid w:val="00ED59A0"/>
    <w:rsid w:val="00ED637C"/>
    <w:rsid w:val="00ED645D"/>
    <w:rsid w:val="00ED6684"/>
    <w:rsid w:val="00ED6F70"/>
    <w:rsid w:val="00ED7DE7"/>
    <w:rsid w:val="00EE0261"/>
    <w:rsid w:val="00EE1259"/>
    <w:rsid w:val="00EE128A"/>
    <w:rsid w:val="00EE18BF"/>
    <w:rsid w:val="00EE2F36"/>
    <w:rsid w:val="00EE350F"/>
    <w:rsid w:val="00EE4D8B"/>
    <w:rsid w:val="00EE54EF"/>
    <w:rsid w:val="00EE5B9F"/>
    <w:rsid w:val="00EE5CAF"/>
    <w:rsid w:val="00EE6F02"/>
    <w:rsid w:val="00EE6FD1"/>
    <w:rsid w:val="00EE7074"/>
    <w:rsid w:val="00EE7EE5"/>
    <w:rsid w:val="00EF0434"/>
    <w:rsid w:val="00EF0795"/>
    <w:rsid w:val="00EF07CD"/>
    <w:rsid w:val="00EF1F9D"/>
    <w:rsid w:val="00EF3194"/>
    <w:rsid w:val="00EF4F6A"/>
    <w:rsid w:val="00EF569C"/>
    <w:rsid w:val="00EF5967"/>
    <w:rsid w:val="00EF61FE"/>
    <w:rsid w:val="00EF6ACD"/>
    <w:rsid w:val="00EF7117"/>
    <w:rsid w:val="00F00C5C"/>
    <w:rsid w:val="00F0179E"/>
    <w:rsid w:val="00F01D5A"/>
    <w:rsid w:val="00F0239A"/>
    <w:rsid w:val="00F026B0"/>
    <w:rsid w:val="00F02BBC"/>
    <w:rsid w:val="00F02BC8"/>
    <w:rsid w:val="00F02C77"/>
    <w:rsid w:val="00F0365B"/>
    <w:rsid w:val="00F04819"/>
    <w:rsid w:val="00F050EE"/>
    <w:rsid w:val="00F05BD0"/>
    <w:rsid w:val="00F060C3"/>
    <w:rsid w:val="00F06A89"/>
    <w:rsid w:val="00F06F64"/>
    <w:rsid w:val="00F07521"/>
    <w:rsid w:val="00F10116"/>
    <w:rsid w:val="00F10186"/>
    <w:rsid w:val="00F10872"/>
    <w:rsid w:val="00F12CF1"/>
    <w:rsid w:val="00F13AF6"/>
    <w:rsid w:val="00F13E5F"/>
    <w:rsid w:val="00F1415A"/>
    <w:rsid w:val="00F15045"/>
    <w:rsid w:val="00F15B04"/>
    <w:rsid w:val="00F163A0"/>
    <w:rsid w:val="00F163FC"/>
    <w:rsid w:val="00F1646F"/>
    <w:rsid w:val="00F20201"/>
    <w:rsid w:val="00F2120A"/>
    <w:rsid w:val="00F212C7"/>
    <w:rsid w:val="00F21CCF"/>
    <w:rsid w:val="00F22806"/>
    <w:rsid w:val="00F22DAB"/>
    <w:rsid w:val="00F22FC5"/>
    <w:rsid w:val="00F236DB"/>
    <w:rsid w:val="00F250E9"/>
    <w:rsid w:val="00F259E2"/>
    <w:rsid w:val="00F25DF1"/>
    <w:rsid w:val="00F26243"/>
    <w:rsid w:val="00F2665F"/>
    <w:rsid w:val="00F2682C"/>
    <w:rsid w:val="00F309AF"/>
    <w:rsid w:val="00F32A5B"/>
    <w:rsid w:val="00F34B66"/>
    <w:rsid w:val="00F354C0"/>
    <w:rsid w:val="00F35DBF"/>
    <w:rsid w:val="00F3611A"/>
    <w:rsid w:val="00F361C9"/>
    <w:rsid w:val="00F36BEE"/>
    <w:rsid w:val="00F36E33"/>
    <w:rsid w:val="00F372A4"/>
    <w:rsid w:val="00F37AB3"/>
    <w:rsid w:val="00F40772"/>
    <w:rsid w:val="00F41341"/>
    <w:rsid w:val="00F417E9"/>
    <w:rsid w:val="00F43652"/>
    <w:rsid w:val="00F43798"/>
    <w:rsid w:val="00F4419A"/>
    <w:rsid w:val="00F44F96"/>
    <w:rsid w:val="00F4581E"/>
    <w:rsid w:val="00F45C31"/>
    <w:rsid w:val="00F45C43"/>
    <w:rsid w:val="00F470F7"/>
    <w:rsid w:val="00F4758C"/>
    <w:rsid w:val="00F47958"/>
    <w:rsid w:val="00F500D9"/>
    <w:rsid w:val="00F50DF7"/>
    <w:rsid w:val="00F527B0"/>
    <w:rsid w:val="00F52B4F"/>
    <w:rsid w:val="00F53327"/>
    <w:rsid w:val="00F53341"/>
    <w:rsid w:val="00F53794"/>
    <w:rsid w:val="00F53C6F"/>
    <w:rsid w:val="00F53D8B"/>
    <w:rsid w:val="00F5400A"/>
    <w:rsid w:val="00F54B0C"/>
    <w:rsid w:val="00F55326"/>
    <w:rsid w:val="00F5573A"/>
    <w:rsid w:val="00F55B53"/>
    <w:rsid w:val="00F56627"/>
    <w:rsid w:val="00F60388"/>
    <w:rsid w:val="00F60946"/>
    <w:rsid w:val="00F60FE6"/>
    <w:rsid w:val="00F6136F"/>
    <w:rsid w:val="00F61571"/>
    <w:rsid w:val="00F61BB4"/>
    <w:rsid w:val="00F62E16"/>
    <w:rsid w:val="00F63324"/>
    <w:rsid w:val="00F63404"/>
    <w:rsid w:val="00F63CAC"/>
    <w:rsid w:val="00F641AA"/>
    <w:rsid w:val="00F64AE4"/>
    <w:rsid w:val="00F65217"/>
    <w:rsid w:val="00F65D33"/>
    <w:rsid w:val="00F66062"/>
    <w:rsid w:val="00F676DF"/>
    <w:rsid w:val="00F67B42"/>
    <w:rsid w:val="00F7147C"/>
    <w:rsid w:val="00F724B5"/>
    <w:rsid w:val="00F7280C"/>
    <w:rsid w:val="00F746BE"/>
    <w:rsid w:val="00F752A7"/>
    <w:rsid w:val="00F7598E"/>
    <w:rsid w:val="00F76073"/>
    <w:rsid w:val="00F765BE"/>
    <w:rsid w:val="00F76BBC"/>
    <w:rsid w:val="00F7700D"/>
    <w:rsid w:val="00F77181"/>
    <w:rsid w:val="00F771F1"/>
    <w:rsid w:val="00F80E63"/>
    <w:rsid w:val="00F810CF"/>
    <w:rsid w:val="00F826B9"/>
    <w:rsid w:val="00F828A6"/>
    <w:rsid w:val="00F83626"/>
    <w:rsid w:val="00F8440C"/>
    <w:rsid w:val="00F85F29"/>
    <w:rsid w:val="00F87FF3"/>
    <w:rsid w:val="00F903C7"/>
    <w:rsid w:val="00F9046D"/>
    <w:rsid w:val="00F90948"/>
    <w:rsid w:val="00F90ED5"/>
    <w:rsid w:val="00F9159E"/>
    <w:rsid w:val="00F91CF3"/>
    <w:rsid w:val="00F926AC"/>
    <w:rsid w:val="00F92A16"/>
    <w:rsid w:val="00F93CC8"/>
    <w:rsid w:val="00F94DFB"/>
    <w:rsid w:val="00F94E7A"/>
    <w:rsid w:val="00F9500C"/>
    <w:rsid w:val="00F95DD9"/>
    <w:rsid w:val="00F9629C"/>
    <w:rsid w:val="00F97623"/>
    <w:rsid w:val="00FA0E08"/>
    <w:rsid w:val="00FA0FE5"/>
    <w:rsid w:val="00FA1151"/>
    <w:rsid w:val="00FA139E"/>
    <w:rsid w:val="00FA1A6A"/>
    <w:rsid w:val="00FA229C"/>
    <w:rsid w:val="00FA355C"/>
    <w:rsid w:val="00FA3920"/>
    <w:rsid w:val="00FA3E9E"/>
    <w:rsid w:val="00FA3F24"/>
    <w:rsid w:val="00FA4B4D"/>
    <w:rsid w:val="00FA4D34"/>
    <w:rsid w:val="00FA7098"/>
    <w:rsid w:val="00FA7C93"/>
    <w:rsid w:val="00FB0A9F"/>
    <w:rsid w:val="00FB10AF"/>
    <w:rsid w:val="00FB176D"/>
    <w:rsid w:val="00FB263C"/>
    <w:rsid w:val="00FB2F6F"/>
    <w:rsid w:val="00FB319A"/>
    <w:rsid w:val="00FB357E"/>
    <w:rsid w:val="00FB3790"/>
    <w:rsid w:val="00FB3813"/>
    <w:rsid w:val="00FB38F0"/>
    <w:rsid w:val="00FB3E81"/>
    <w:rsid w:val="00FB3EB0"/>
    <w:rsid w:val="00FB44DD"/>
    <w:rsid w:val="00FB4B1B"/>
    <w:rsid w:val="00FB5029"/>
    <w:rsid w:val="00FB50B8"/>
    <w:rsid w:val="00FB589B"/>
    <w:rsid w:val="00FB6193"/>
    <w:rsid w:val="00FB684E"/>
    <w:rsid w:val="00FB7D25"/>
    <w:rsid w:val="00FC0748"/>
    <w:rsid w:val="00FC0974"/>
    <w:rsid w:val="00FC1381"/>
    <w:rsid w:val="00FC1C2C"/>
    <w:rsid w:val="00FC2824"/>
    <w:rsid w:val="00FC4846"/>
    <w:rsid w:val="00FC499B"/>
    <w:rsid w:val="00FC54D2"/>
    <w:rsid w:val="00FC570F"/>
    <w:rsid w:val="00FC6301"/>
    <w:rsid w:val="00FC63F7"/>
    <w:rsid w:val="00FC6933"/>
    <w:rsid w:val="00FD00A1"/>
    <w:rsid w:val="00FD07B6"/>
    <w:rsid w:val="00FD2688"/>
    <w:rsid w:val="00FD2C9A"/>
    <w:rsid w:val="00FD2FC3"/>
    <w:rsid w:val="00FD37D6"/>
    <w:rsid w:val="00FD3A8A"/>
    <w:rsid w:val="00FD3BB6"/>
    <w:rsid w:val="00FD3F2C"/>
    <w:rsid w:val="00FD4B67"/>
    <w:rsid w:val="00FD542B"/>
    <w:rsid w:val="00FD565F"/>
    <w:rsid w:val="00FD58D5"/>
    <w:rsid w:val="00FD743B"/>
    <w:rsid w:val="00FD7D91"/>
    <w:rsid w:val="00FE07A7"/>
    <w:rsid w:val="00FE0EFF"/>
    <w:rsid w:val="00FE1108"/>
    <w:rsid w:val="00FE3A06"/>
    <w:rsid w:val="00FE5361"/>
    <w:rsid w:val="00FE6950"/>
    <w:rsid w:val="00FE6EB4"/>
    <w:rsid w:val="00FE77B4"/>
    <w:rsid w:val="00FE78EE"/>
    <w:rsid w:val="00FE7A6A"/>
    <w:rsid w:val="00FF0032"/>
    <w:rsid w:val="00FF085F"/>
    <w:rsid w:val="00FF0861"/>
    <w:rsid w:val="00FF0B3F"/>
    <w:rsid w:val="00FF0CA5"/>
    <w:rsid w:val="00FF11F5"/>
    <w:rsid w:val="00FF310D"/>
    <w:rsid w:val="00FF3D55"/>
    <w:rsid w:val="00FF3D5C"/>
    <w:rsid w:val="00FF3F33"/>
    <w:rsid w:val="00FF4461"/>
    <w:rsid w:val="00FF4875"/>
    <w:rsid w:val="00FF4889"/>
    <w:rsid w:val="00FF57DC"/>
    <w:rsid w:val="00FF5A07"/>
    <w:rsid w:val="00FF6D1C"/>
    <w:rsid w:val="00FF76AA"/>
    <w:rsid w:val="00FF795F"/>
    <w:rsid w:val="00FF7AD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900DDDA"/>
  <w15:chartTrackingRefBased/>
  <w15:docId w15:val="{5F768C06-35E0-4832-BBBF-2E4EE9DA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182A"/>
  </w:style>
  <w:style w:type="paragraph" w:styleId="Heading1">
    <w:name w:val="heading 1"/>
    <w:basedOn w:val="Normal"/>
    <w:next w:val="Normal"/>
    <w:link w:val="Heading1Char"/>
    <w:qFormat/>
    <w:rsid w:val="00962F4D"/>
    <w:pPr>
      <w:keepNext/>
      <w:numPr>
        <w:numId w:val="9"/>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962F4D"/>
    <w:pPr>
      <w:keepNext/>
      <w:numPr>
        <w:ilvl w:val="1"/>
        <w:numId w:val="9"/>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962F4D"/>
    <w:pPr>
      <w:keepNext/>
      <w:numPr>
        <w:ilvl w:val="2"/>
        <w:numId w:val="9"/>
      </w:numPr>
      <w:spacing w:before="120" w:after="120" w:line="240" w:lineRule="auto"/>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962F4D"/>
    <w:pPr>
      <w:keepNext/>
      <w:numPr>
        <w:ilvl w:val="3"/>
        <w:numId w:val="9"/>
      </w:numPr>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962F4D"/>
    <w:pPr>
      <w:keepNext/>
      <w:numPr>
        <w:ilvl w:val="4"/>
        <w:numId w:val="9"/>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962F4D"/>
    <w:pPr>
      <w:numPr>
        <w:ilvl w:val="5"/>
      </w:numPr>
      <w:outlineLvl w:val="5"/>
    </w:pPr>
  </w:style>
  <w:style w:type="paragraph" w:styleId="Heading7">
    <w:name w:val="heading 7"/>
    <w:basedOn w:val="Normal"/>
    <w:next w:val="Normal"/>
    <w:link w:val="Heading7Char"/>
    <w:qFormat/>
    <w:rsid w:val="00962F4D"/>
    <w:pPr>
      <w:keepNext/>
      <w:numPr>
        <w:ilvl w:val="6"/>
        <w:numId w:val="9"/>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62F4D"/>
    <w:pPr>
      <w:keepNext/>
      <w:numPr>
        <w:ilvl w:val="7"/>
        <w:numId w:val="9"/>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962F4D"/>
    <w:pPr>
      <w:keepNext/>
      <w:numPr>
        <w:ilvl w:val="8"/>
        <w:numId w:val="9"/>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43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43F4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843F40"/>
    <w:pPr>
      <w:ind w:left="720"/>
      <w:contextualSpacing/>
    </w:pPr>
    <w:rPr>
      <w:lang w:val="en-US"/>
    </w:rPr>
  </w:style>
  <w:style w:type="paragraph" w:styleId="Header">
    <w:name w:val="header"/>
    <w:basedOn w:val="Normal"/>
    <w:link w:val="HeaderChar"/>
    <w:uiPriority w:val="99"/>
    <w:unhideWhenUsed/>
    <w:rsid w:val="005D47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4717"/>
  </w:style>
  <w:style w:type="paragraph" w:styleId="Footer">
    <w:name w:val="footer"/>
    <w:basedOn w:val="Normal"/>
    <w:link w:val="FooterChar"/>
    <w:uiPriority w:val="99"/>
    <w:unhideWhenUsed/>
    <w:rsid w:val="005D47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4717"/>
  </w:style>
  <w:style w:type="character" w:styleId="CommentReference">
    <w:name w:val="annotation reference"/>
    <w:basedOn w:val="DefaultParagraphFont"/>
    <w:uiPriority w:val="99"/>
    <w:semiHidden/>
    <w:unhideWhenUsed/>
    <w:rsid w:val="00962F4D"/>
    <w:rPr>
      <w:sz w:val="16"/>
      <w:szCs w:val="16"/>
    </w:rPr>
  </w:style>
  <w:style w:type="paragraph" w:styleId="CommentText">
    <w:name w:val="annotation text"/>
    <w:basedOn w:val="Normal"/>
    <w:link w:val="CommentTextChar"/>
    <w:uiPriority w:val="99"/>
    <w:semiHidden/>
    <w:unhideWhenUsed/>
    <w:rsid w:val="00962F4D"/>
    <w:pPr>
      <w:spacing w:line="240" w:lineRule="auto"/>
    </w:pPr>
    <w:rPr>
      <w:sz w:val="20"/>
      <w:szCs w:val="20"/>
    </w:rPr>
  </w:style>
  <w:style w:type="character" w:customStyle="1" w:styleId="CommentTextChar">
    <w:name w:val="Comment Text Char"/>
    <w:basedOn w:val="DefaultParagraphFont"/>
    <w:link w:val="CommentText"/>
    <w:uiPriority w:val="99"/>
    <w:semiHidden/>
    <w:rsid w:val="00962F4D"/>
    <w:rPr>
      <w:sz w:val="20"/>
      <w:szCs w:val="20"/>
    </w:rPr>
  </w:style>
  <w:style w:type="paragraph" w:styleId="CommentSubject">
    <w:name w:val="annotation subject"/>
    <w:basedOn w:val="CommentText"/>
    <w:next w:val="CommentText"/>
    <w:link w:val="CommentSubjectChar"/>
    <w:uiPriority w:val="99"/>
    <w:semiHidden/>
    <w:unhideWhenUsed/>
    <w:rsid w:val="00962F4D"/>
    <w:rPr>
      <w:b/>
      <w:bCs/>
    </w:rPr>
  </w:style>
  <w:style w:type="character" w:customStyle="1" w:styleId="CommentSubjectChar">
    <w:name w:val="Comment Subject Char"/>
    <w:basedOn w:val="CommentTextChar"/>
    <w:link w:val="CommentSubject"/>
    <w:uiPriority w:val="99"/>
    <w:semiHidden/>
    <w:rsid w:val="00962F4D"/>
    <w:rPr>
      <w:b/>
      <w:bCs/>
      <w:sz w:val="20"/>
      <w:szCs w:val="20"/>
    </w:rPr>
  </w:style>
  <w:style w:type="paragraph" w:styleId="BalloonText">
    <w:name w:val="Balloon Text"/>
    <w:basedOn w:val="Normal"/>
    <w:link w:val="BalloonTextChar"/>
    <w:uiPriority w:val="99"/>
    <w:semiHidden/>
    <w:unhideWhenUsed/>
    <w:rsid w:val="00962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F4D"/>
    <w:rPr>
      <w:rFonts w:ascii="Segoe UI" w:hAnsi="Segoe UI" w:cs="Segoe UI"/>
      <w:sz w:val="18"/>
      <w:szCs w:val="18"/>
    </w:rPr>
  </w:style>
  <w:style w:type="character" w:customStyle="1" w:styleId="Heading1Char">
    <w:name w:val="Heading 1 Char"/>
    <w:basedOn w:val="DefaultParagraphFont"/>
    <w:link w:val="Heading1"/>
    <w:rsid w:val="00962F4D"/>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962F4D"/>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962F4D"/>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962F4D"/>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962F4D"/>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962F4D"/>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962F4D"/>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62F4D"/>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962F4D"/>
    <w:rPr>
      <w:rFonts w:ascii="Times New Roman" w:eastAsia="Times New Roman" w:hAnsi="Times New Roman" w:cs="Times New Roman"/>
      <w:sz w:val="24"/>
      <w:szCs w:val="24"/>
      <w:lang w:val="en-GB" w:eastAsia="en-GB"/>
    </w:rPr>
  </w:style>
  <w:style w:type="table" w:customStyle="1" w:styleId="TableGrid1">
    <w:name w:val="Table Grid1"/>
    <w:basedOn w:val="TableNormal"/>
    <w:next w:val="TableGrid"/>
    <w:uiPriority w:val="37"/>
    <w:rsid w:val="00C07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Normal"/>
    <w:link w:val="GuidelinesChar"/>
    <w:rsid w:val="00C074C5"/>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color w:val="4F81BD"/>
      <w:sz w:val="24"/>
      <w:szCs w:val="24"/>
      <w:lang w:val="en-GB"/>
    </w:rPr>
  </w:style>
  <w:style w:type="character" w:customStyle="1" w:styleId="GuidelinesChar">
    <w:name w:val="Guidelines Char"/>
    <w:link w:val="Guidelines"/>
    <w:rsid w:val="00C074C5"/>
    <w:rPr>
      <w:rFonts w:ascii="Times New Roman" w:eastAsia="Times New Roman" w:hAnsi="Times New Roman" w:cs="Times New Roman"/>
      <w:color w:val="4F81BD"/>
      <w:sz w:val="24"/>
      <w:szCs w:val="24"/>
      <w:lang w:val="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486FF9"/>
    <w:rPr>
      <w:lang w:val="en-US"/>
    </w:rPr>
  </w:style>
  <w:style w:type="table" w:customStyle="1" w:styleId="TableGrid11">
    <w:name w:val="Table Grid11"/>
    <w:basedOn w:val="TableNormal"/>
    <w:next w:val="TableGrid"/>
    <w:uiPriority w:val="37"/>
    <w:rsid w:val="00546615"/>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al"/>
    <w:qFormat/>
    <w:rsid w:val="00152E7C"/>
    <w:pPr>
      <w:spacing w:after="240" w:line="240" w:lineRule="auto"/>
      <w:ind w:left="1916"/>
      <w:jc w:val="both"/>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286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57F70-967F-40D9-8F15-B39C7689E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2377</Words>
  <Characters>13553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Vasile Mihaila</dc:creator>
  <cp:keywords/>
  <dc:description/>
  <cp:lastModifiedBy>Alina Constantin</cp:lastModifiedBy>
  <cp:revision>18</cp:revision>
  <cp:lastPrinted>2021-11-26T09:56:00Z</cp:lastPrinted>
  <dcterms:created xsi:type="dcterms:W3CDTF">2022-01-20T13:53:00Z</dcterms:created>
  <dcterms:modified xsi:type="dcterms:W3CDTF">2022-02-11T10:37:00Z</dcterms:modified>
</cp:coreProperties>
</file>